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隶书" w:hAnsi="华文隶书" w:eastAsia="华文隶书" w:cs="华文隶书"/>
          <w:sz w:val="52"/>
          <w:szCs w:val="52"/>
          <w:lang w:val="en-US" w:eastAsia="zh-CN"/>
        </w:rPr>
      </w:pPr>
      <w:r>
        <w:rPr>
          <w:rFonts w:hint="eastAsia" w:ascii="华文隶书" w:hAnsi="华文隶书" w:eastAsia="华文隶书" w:cs="华文隶书"/>
          <w:sz w:val="52"/>
          <w:szCs w:val="52"/>
          <w:lang w:val="en-US" w:eastAsia="zh-CN"/>
        </w:rPr>
        <w:t>2020级MPA新生选课步骤一览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登录中国海洋大学官网——信息门户（学号+密码）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42995" cy="2508885"/>
            <wp:effectExtent l="0" t="0" r="14605" b="5715"/>
            <wp:docPr id="6" name="图片 6" descr="f930cd8f99e6b3be340b6fc546f1f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930cd8f99e6b3be340b6fc546f1f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2.进入研究生系统（2018级以后），点击“培养”—“我的课程”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865" cy="3166745"/>
            <wp:effectExtent l="0" t="0" r="6985" b="1460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  <w:t>3.点击“选课”，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即可进行，本学期需要选择</w:t>
      </w: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（公共管理、公共经济学、政治学、英语、公共政策分析）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课程。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32"/>
          <w:szCs w:val="32"/>
          <w:highlight w:val="yellow"/>
          <w:lang w:val="en-US" w:eastAsia="zh-CN"/>
        </w:rPr>
        <w:t>注意：只需选择这5门课程，不要多选漏选！！</w:t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drawing>
          <wp:inline distT="0" distB="0" distL="114300" distR="114300">
            <wp:extent cx="3989705" cy="2715895"/>
            <wp:effectExtent l="0" t="0" r="10795" b="8255"/>
            <wp:docPr id="7" name="图片 7" descr="a5d7f03b2b6c312cbaed0b8d53389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5d7f03b2b6c312cbaed0b8d53389d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选课成功后，提示如下：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689860"/>
            <wp:effectExtent l="0" t="0" r="10160" b="15240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4.至此，选课成功，退出系统即可。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5.建议同学们在8月15日时，再次登录系统，确认是否5门课程全部选中。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07F814"/>
    <w:multiLevelType w:val="singleLevel"/>
    <w:tmpl w:val="FC07F8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57A45"/>
    <w:rsid w:val="06A27296"/>
    <w:rsid w:val="1107164D"/>
    <w:rsid w:val="13DD51E3"/>
    <w:rsid w:val="19E13F78"/>
    <w:rsid w:val="3D2313BD"/>
    <w:rsid w:val="60196749"/>
    <w:rsid w:val="6F1E4AAF"/>
    <w:rsid w:val="770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2019-08-21T02:18:00Z</dcterms:created>
  <dc:creator>mpa</dc:creator>
  <cp:lastModifiedBy>pc</cp:lastModifiedBy>
  <dcterms:modified xsi:type="dcterms:W3CDTF">2020-08-02T01:16:48Z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