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华文细黑" w:hAnsi="华文细黑" w:eastAsia="华文细黑" w:cs="华文细黑"/>
          <w:b/>
          <w:bCs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28"/>
          <w:szCs w:val="28"/>
          <w:lang w:val="en-US" w:eastAsia="zh-CN"/>
        </w:rPr>
        <w:t>2020级MPA学生制定培养计划步骤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登录中国海洋大学信息门户（学号+密码）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361180" cy="4195445"/>
            <wp:effectExtent l="0" t="0" r="1270" b="1460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2.点击并请仔细阅读：培养总则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613275" cy="1966595"/>
            <wp:effectExtent l="0" t="0" r="15875" b="1460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327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点击选择方向</w:t>
      </w:r>
      <w:r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  <w:t>（选择导师的研究方向并且保存）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63795" cy="2940050"/>
            <wp:effectExtent l="0" t="0" r="8255" b="12700"/>
            <wp:docPr id="12" name="图片 1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2272030"/>
            <wp:effectExtent l="0" t="0" r="6985" b="13970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766945" cy="2183130"/>
            <wp:effectExtent l="0" t="0" r="14605" b="7620"/>
            <wp:docPr id="8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保存研究方向之后，点击“个人培养计划”（下载《研究生培养计划制定规则》并仔细阅读，之后点击“我要制定”）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2405" cy="2249805"/>
            <wp:effectExtent l="0" t="0" r="4445" b="17145"/>
            <wp:docPr id="9" name="图片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点击“我要制定”后，出现如下页面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（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highlight w:val="yellow"/>
          <w:lang w:val="en-US" w:eastAsia="zh-CN"/>
        </w:rPr>
        <w:t>先不要点击提交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58970" cy="4761230"/>
            <wp:effectExtent l="0" t="0" r="17780" b="1270"/>
            <wp:docPr id="10" name="图片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8970" cy="47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找到</w:t>
      </w:r>
      <w:r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  <w:t>“其他课程”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，选择</w:t>
      </w:r>
      <w:r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  <w:t>“风险治理与应急管理”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，选择完成后点击“提交”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787775" cy="2783840"/>
            <wp:effectExtent l="0" t="0" r="3175" b="16510"/>
            <wp:docPr id="13" name="图片 1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777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提交后，至此，个人培养计划制定完成。请等待导师及中心审核，审核完成后，中心会发通知再进行选课</w:t>
      </w:r>
      <w:r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  <w:t>（按照通知，8月1日后进行选课工作）。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07F814"/>
    <w:multiLevelType w:val="singleLevel"/>
    <w:tmpl w:val="FC07F81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B72F1F5"/>
    <w:multiLevelType w:val="singleLevel"/>
    <w:tmpl w:val="2B72F1F5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938EF"/>
    <w:rsid w:val="0169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2020-07-24T03:15:00Z</dcterms:created>
  <dc:creator>pc</dc:creator>
  <cp:lastModifiedBy>pc</cp:lastModifiedBy>
  <dcterms:modified xsi:type="dcterms:W3CDTF">2020-07-24T03:16:53Z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