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18级</w:t>
      </w:r>
      <w:r>
        <w:rPr>
          <w:rFonts w:hint="eastAsia"/>
          <w:lang w:val="en-US" w:eastAsia="zh-CN"/>
        </w:rPr>
        <w:t>同学</w:t>
      </w:r>
      <w:r>
        <w:rPr>
          <w:rFonts w:hint="eastAsia"/>
        </w:rPr>
        <w:t>登录系统上传开题报告和期中筛选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各位同学：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按照教学计划，请现在在研究生系统中上传开题报告和中期筛选的申请。</w:t>
      </w:r>
    </w:p>
    <w:p>
      <w:pPr>
        <w:ind w:firstLine="420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因为开题和中期申请最终版有七天的公示期，所以并不是在同一个时间点上传（比如7月12日16:30上传申请，那么19日16:30以后可以上传开题报告和中期筛选，以此类推）请大家不必担心，按照时间再上传开题报告和中期筛选即可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上传步骤如下：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一、开题报告申请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1.登录信息门户-研究生系统（2018级以后）-培养-开题报告-提交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081655"/>
            <wp:effectExtent l="0" t="0" r="3810" b="4445"/>
            <wp:docPr id="1" name="图片 1" descr="30fe31b7acf362ff6accf42c8c4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fe31b7acf362ff6accf42c8c421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1870710"/>
            <wp:effectExtent l="0" t="0" r="11430" b="15240"/>
            <wp:docPr id="2" name="图片 2" descr="97f7ae65c2c9b98f53205ab63558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f7ae65c2c9b98f53205ab63558b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注意：报告时间要比填写时间往后延7天（例如：在7月12日16:30填写，报告时间要写7月19日16:30之后的时间）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1678940"/>
            <wp:effectExtent l="0" t="0" r="2540" b="16510"/>
            <wp:docPr id="3" name="图片 3" descr="07ba62e7ad8a046ff1f84ec2b0a3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ba62e7ad8a046ff1f84ec2b0a3a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注意：校内老师请点击：增加校内成员；  校外老师请点击：增加校外成员。（各组答辩专家见附件）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1625600"/>
            <wp:effectExtent l="0" t="0" r="7620" b="12700"/>
            <wp:docPr id="6" name="图片 6" descr="9dc7288c99605e5d8d609230d05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dc7288c99605e5d8d609230d0590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40" w:firstLineChars="40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填写完毕后，请点击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“提交”</w:t>
      </w:r>
      <w:r>
        <w:rPr>
          <w:rFonts w:hint="eastAsia"/>
          <w:color w:val="FF0000"/>
          <w:lang w:val="en-US" w:eastAsia="zh-CN"/>
        </w:rPr>
        <w:t>请导师审核。</w:t>
      </w:r>
    </w:p>
    <w:p>
      <w:pPr>
        <w:numPr>
          <w:ilvl w:val="0"/>
          <w:numId w:val="0"/>
        </w:numPr>
        <w:ind w:firstLine="840" w:firstLineChars="400"/>
        <w:rPr>
          <w:rFonts w:hint="default"/>
          <w:color w:val="FF0000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二、中期筛选申请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1.登录信息门户-研究生系统（2018级以后）-</w:t>
      </w:r>
      <w:r>
        <w:rPr>
          <w:rFonts w:hint="eastAsia"/>
          <w:color w:val="FF0000"/>
          <w:lang w:val="en-US" w:eastAsia="zh-CN"/>
        </w:rPr>
        <w:t>培养-中期筛选-提交</w:t>
      </w:r>
      <w:r>
        <w:rPr>
          <w:rFonts w:hint="eastAsia"/>
          <w:lang w:val="en-US" w:eastAsia="zh-CN"/>
        </w:rPr>
        <w:t>（所有步骤与开题报告申请一致，时间点也一致）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866775"/>
            <wp:effectExtent l="0" t="0" r="3810" b="9525"/>
            <wp:docPr id="7" name="图片 7" descr="f84dbc1fd897a87c98bcbb6e90d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84dbc1fd897a87c98bcbb6e90d60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至此，此环节结束。（未交费和未修满学分和开题报告没用通过的同学不可操作）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附件：各组答辩专家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5月29日：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第一组：王印红、杨志军、弓联兵、王宇环、梁燕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第二组：王刚、吕建华、张一、陈霞、王通</w:t>
      </w:r>
    </w:p>
    <w:p>
      <w:pPr>
        <w:rPr>
          <w:rFonts w:hint="default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第三组：允春喜、张云昊、赵宗金、李睿倩、国晓光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第四组：孙凯、杨振姣、姜秀敏、张良、李丹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第五组：同春芬、刘海英、张海柱、黄杰、汪广龙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5月30日：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第一组：王琪、允春喜、马学广、许阳、李丹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第二组：同春芬、郭培清、张云昊、汪广龙、王通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第三组：王印红、王书明、杨志军、王宇环、张良</w:t>
      </w:r>
    </w:p>
    <w:p>
      <w:pPr>
        <w:rPr>
          <w:rFonts w:hint="default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第四组：李辉、吕建华、吴宾、陈霞、李睿倩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第五组：孙凯、曹文振、杨振姣、张海柱、姜秀敏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7月30日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第一组：王琪、吴宾、吕建华、弓联兵、张海柱</w:t>
      </w:r>
    </w:p>
    <w:p>
      <w:p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第二组：孙凯、王印红、李燕、陈霞、张一</w:t>
      </w:r>
    </w:p>
    <w:p>
      <w:pPr>
        <w:numPr>
          <w:ilvl w:val="0"/>
          <w:numId w:val="0"/>
        </w:numPr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="华文楷体" w:hAnsi="华文楷体" w:eastAsia="华文楷体" w:cs="华文楷体"/>
          <w:lang w:val="en-US" w:eastAsia="zh-CN"/>
        </w:rPr>
        <w:t>第三组：王刚、李辉、杨志军、许阳、汪广龙</w:t>
      </w:r>
    </w:p>
    <w:p>
      <w:pPr>
        <w:numPr>
          <w:ilvl w:val="0"/>
          <w:numId w:val="0"/>
        </w:numPr>
        <w:rPr>
          <w:rFonts w:hint="eastAsia" w:ascii="华文楷体" w:hAnsi="华文楷体" w:eastAsia="华文楷体" w:cs="华文楷体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华文楷体" w:hAnsi="华文楷体" w:eastAsia="华文楷体" w:cs="华文楷体"/>
          <w:b/>
          <w:bCs/>
          <w:color w:val="FF0000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lang w:val="en-US" w:eastAsia="zh-CN"/>
        </w:rPr>
        <w:t>以上教师排名第一的为各组组长，以上教师均为校内老师。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MPA教育中心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2021年7月12日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3A6C"/>
    <w:rsid w:val="023A3A6C"/>
    <w:rsid w:val="197830CD"/>
    <w:rsid w:val="430C384E"/>
    <w:rsid w:val="7FC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2021-01-18T08:43:00Z</dcterms:created>
  <dc:creator>pc</dc:creator>
  <cp:lastModifiedBy>86187</cp:lastModifiedBy>
  <dcterms:modified xsi:type="dcterms:W3CDTF">2021-07-13T01:24:03Z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