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72" w:rsidRDefault="003F55D2">
      <w:pPr>
        <w:pStyle w:val="2"/>
        <w:spacing w:line="500" w:lineRule="exact"/>
        <w:ind w:firstLineChars="0" w:firstLine="0"/>
        <w:jc w:val="left"/>
        <w:rPr>
          <w:rFonts w:ascii="仿宋" w:eastAsia="仿宋" w:hAnsi="仿宋" w:cs="仿宋"/>
        </w:rPr>
      </w:pPr>
      <w:r>
        <w:rPr>
          <w:rFonts w:ascii="仿宋" w:eastAsia="仿宋" w:hAnsi="仿宋" w:cs="仿宋" w:hint="eastAsia"/>
        </w:rPr>
        <w:t>附件1：</w:t>
      </w:r>
    </w:p>
    <w:p w:rsidR="00686172" w:rsidRDefault="00686172">
      <w:pPr>
        <w:pStyle w:val="2"/>
        <w:spacing w:line="500" w:lineRule="exact"/>
        <w:ind w:firstLineChars="0" w:firstLine="0"/>
        <w:jc w:val="left"/>
        <w:rPr>
          <w:rFonts w:ascii="仿宋" w:eastAsia="仿宋" w:hAnsi="仿宋" w:cs="仿宋"/>
          <w:sz w:val="15"/>
          <w:szCs w:val="15"/>
        </w:rPr>
      </w:pPr>
    </w:p>
    <w:p w:rsidR="00AA10E9" w:rsidRDefault="003F55D2">
      <w:pPr>
        <w:pStyle w:val="2"/>
        <w:spacing w:line="500" w:lineRule="exact"/>
        <w:ind w:left="36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中国海洋大学</w:t>
      </w:r>
      <w:r w:rsidR="00AA10E9">
        <w:rPr>
          <w:rFonts w:ascii="方正小标宋简体" w:eastAsia="方正小标宋简体" w:hAnsi="方正小标宋简体" w:cs="方正小标宋简体" w:hint="eastAsia"/>
          <w:sz w:val="44"/>
          <w:szCs w:val="44"/>
        </w:rPr>
        <w:t>国际事务与公共管理</w:t>
      </w:r>
      <w:r>
        <w:rPr>
          <w:rFonts w:ascii="方正小标宋简体" w:eastAsia="方正小标宋简体" w:hAnsi="方正小标宋简体" w:cs="方正小标宋简体" w:hint="eastAsia"/>
          <w:sz w:val="44"/>
          <w:szCs w:val="44"/>
        </w:rPr>
        <w:t>学院</w:t>
      </w:r>
    </w:p>
    <w:p w:rsidR="00686172" w:rsidRDefault="003F55D2">
      <w:pPr>
        <w:pStyle w:val="2"/>
        <w:spacing w:line="500" w:lineRule="exact"/>
        <w:ind w:left="360"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硕士研究生复试录取工作细则</w:t>
      </w:r>
    </w:p>
    <w:p w:rsidR="00686172" w:rsidRDefault="00686172">
      <w:pPr>
        <w:pStyle w:val="2"/>
        <w:spacing w:line="500" w:lineRule="exact"/>
        <w:ind w:left="360" w:firstLineChars="0" w:firstLine="0"/>
        <w:jc w:val="center"/>
        <w:rPr>
          <w:rFonts w:ascii="方正小标宋简体" w:eastAsia="方正小标宋简体" w:hAnsi="方正小标宋简体" w:cs="方正小标宋简体"/>
          <w:sz w:val="44"/>
          <w:szCs w:val="44"/>
        </w:rPr>
      </w:pP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一、组织领导</w:t>
      </w:r>
    </w:p>
    <w:p w:rsidR="00686172" w:rsidRDefault="003F55D2">
      <w:pPr>
        <w:ind w:firstLineChars="221" w:firstLine="707"/>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学院（中心）招生工作小组负责制定本单位硕士研究生复试录取工作细则并组织实施、管理及监督，指导各学科（专业）复试小组进行相应考核工作。</w:t>
      </w:r>
    </w:p>
    <w:p w:rsidR="00686172" w:rsidRDefault="003F55D2">
      <w:pPr>
        <w:ind w:firstLineChars="221" w:firstLine="707"/>
        <w:rPr>
          <w:rFonts w:ascii="仿宋" w:eastAsia="仿宋" w:hAnsi="仿宋"/>
          <w:color w:val="FF0000"/>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各学科（专业）成立复试小组（小组成员一般不少于5人），具体实施面试和实践（实验）能力考核等考核工作，负责确定考生面试和实践（实验）能力考核的具体内容、评分标准、程序</w:t>
      </w:r>
      <w:r>
        <w:rPr>
          <w:rFonts w:ascii="仿宋" w:eastAsia="仿宋" w:hAnsi="仿宋" w:cs="仿宋" w:hint="eastAsia"/>
        </w:rPr>
        <w:t>。</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二、各专业（方向）招生计划</w:t>
      </w:r>
    </w:p>
    <w:p w:rsidR="00686172" w:rsidRDefault="00686172">
      <w:pPr>
        <w:ind w:firstLine="640"/>
        <w:rPr>
          <w:rFonts w:ascii="仿宋" w:eastAsia="仿宋" w:hAnsi="仿宋"/>
          <w:color w:val="FF0000"/>
          <w:sz w:val="32"/>
          <w:szCs w:val="32"/>
        </w:rPr>
      </w:pPr>
    </w:p>
    <w:tbl>
      <w:tblPr>
        <w:tblW w:w="8540" w:type="dxa"/>
        <w:tblInd w:w="-318" w:type="dxa"/>
        <w:tblLook w:val="04A0"/>
      </w:tblPr>
      <w:tblGrid>
        <w:gridCol w:w="2249"/>
        <w:gridCol w:w="940"/>
        <w:gridCol w:w="1212"/>
        <w:gridCol w:w="1092"/>
        <w:gridCol w:w="981"/>
        <w:gridCol w:w="978"/>
        <w:gridCol w:w="1088"/>
      </w:tblGrid>
      <w:tr w:rsidR="00EE330F" w:rsidRPr="00845024" w:rsidTr="00EE330F">
        <w:trPr>
          <w:trHeight w:val="528"/>
        </w:trPr>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b/>
                <w:bCs/>
                <w:kern w:val="0"/>
                <w:sz w:val="24"/>
                <w:szCs w:val="24"/>
              </w:rPr>
            </w:pPr>
            <w:r w:rsidRPr="00845024">
              <w:rPr>
                <w:rFonts w:ascii="宋体" w:eastAsia="宋体" w:hAnsi="宋体" w:cs="宋体" w:hint="eastAsia"/>
                <w:b/>
                <w:bCs/>
                <w:kern w:val="0"/>
                <w:sz w:val="24"/>
                <w:szCs w:val="24"/>
              </w:rPr>
              <w:t>学院</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b/>
                <w:bCs/>
                <w:kern w:val="0"/>
                <w:sz w:val="24"/>
                <w:szCs w:val="24"/>
              </w:rPr>
            </w:pPr>
            <w:r w:rsidRPr="00845024">
              <w:rPr>
                <w:rFonts w:ascii="宋体" w:eastAsia="宋体" w:hAnsi="宋体" w:cs="宋体" w:hint="eastAsia"/>
                <w:b/>
                <w:bCs/>
                <w:kern w:val="0"/>
                <w:sz w:val="24"/>
                <w:szCs w:val="24"/>
              </w:rPr>
              <w:t>类型</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b/>
                <w:bCs/>
                <w:kern w:val="0"/>
                <w:sz w:val="24"/>
                <w:szCs w:val="24"/>
              </w:rPr>
            </w:pPr>
            <w:r w:rsidRPr="00845024">
              <w:rPr>
                <w:rFonts w:ascii="宋体" w:eastAsia="宋体" w:hAnsi="宋体" w:cs="宋体" w:hint="eastAsia"/>
                <w:b/>
                <w:bCs/>
                <w:kern w:val="0"/>
                <w:sz w:val="24"/>
                <w:szCs w:val="24"/>
              </w:rPr>
              <w:t>专业代码</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b/>
                <w:bCs/>
                <w:kern w:val="0"/>
                <w:sz w:val="24"/>
                <w:szCs w:val="24"/>
              </w:rPr>
            </w:pPr>
            <w:r w:rsidRPr="00845024">
              <w:rPr>
                <w:rFonts w:ascii="宋体" w:eastAsia="宋体" w:hAnsi="宋体" w:cs="宋体" w:hint="eastAsia"/>
                <w:b/>
                <w:bCs/>
                <w:kern w:val="0"/>
                <w:sz w:val="24"/>
                <w:szCs w:val="24"/>
              </w:rPr>
              <w:t>专业</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center"/>
              <w:rPr>
                <w:rFonts w:ascii="宋体" w:eastAsia="宋体" w:hAnsi="宋体" w:cs="宋体"/>
                <w:b/>
                <w:bCs/>
                <w:kern w:val="0"/>
                <w:sz w:val="24"/>
                <w:szCs w:val="24"/>
              </w:rPr>
            </w:pPr>
            <w:proofErr w:type="gramStart"/>
            <w:r w:rsidRPr="00845024">
              <w:rPr>
                <w:rFonts w:ascii="宋体" w:eastAsia="宋体" w:hAnsi="宋体" w:cs="宋体" w:hint="eastAsia"/>
                <w:b/>
                <w:bCs/>
                <w:kern w:val="0"/>
                <w:sz w:val="24"/>
                <w:szCs w:val="24"/>
              </w:rPr>
              <w:t>一</w:t>
            </w:r>
            <w:proofErr w:type="gramEnd"/>
            <w:r w:rsidRPr="00845024">
              <w:rPr>
                <w:rFonts w:ascii="宋体" w:eastAsia="宋体" w:hAnsi="宋体" w:cs="宋体" w:hint="eastAsia"/>
                <w:b/>
                <w:bCs/>
                <w:kern w:val="0"/>
                <w:sz w:val="24"/>
                <w:szCs w:val="24"/>
              </w:rPr>
              <w:t>志愿</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center"/>
              <w:rPr>
                <w:rFonts w:ascii="宋体" w:eastAsia="宋体" w:hAnsi="宋体" w:cs="宋体"/>
                <w:b/>
                <w:bCs/>
                <w:kern w:val="0"/>
                <w:sz w:val="24"/>
                <w:szCs w:val="24"/>
              </w:rPr>
            </w:pPr>
            <w:r w:rsidRPr="00845024">
              <w:rPr>
                <w:rFonts w:ascii="宋体" w:eastAsia="宋体" w:hAnsi="宋体" w:cs="宋体" w:hint="eastAsia"/>
                <w:b/>
                <w:bCs/>
                <w:kern w:val="0"/>
                <w:sz w:val="24"/>
                <w:szCs w:val="24"/>
              </w:rPr>
              <w:t>调剂</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b/>
                <w:bCs/>
                <w:kern w:val="0"/>
                <w:sz w:val="24"/>
                <w:szCs w:val="24"/>
              </w:rPr>
            </w:pPr>
            <w:r w:rsidRPr="00845024">
              <w:rPr>
                <w:rFonts w:ascii="宋体" w:eastAsia="宋体" w:hAnsi="宋体" w:cs="宋体" w:hint="eastAsia"/>
                <w:b/>
                <w:bCs/>
                <w:kern w:val="0"/>
                <w:sz w:val="24"/>
                <w:szCs w:val="24"/>
              </w:rPr>
              <w:t>是否</w:t>
            </w:r>
            <w:r w:rsidRPr="00845024">
              <w:rPr>
                <w:rFonts w:ascii="宋体" w:eastAsia="宋体" w:hAnsi="宋体" w:cs="宋体" w:hint="eastAsia"/>
                <w:b/>
                <w:bCs/>
                <w:kern w:val="0"/>
                <w:sz w:val="24"/>
                <w:szCs w:val="24"/>
              </w:rPr>
              <w:br/>
              <w:t>接调剂</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030201</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政治学理论</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3</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030202</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中外政治制度</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1</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2</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是</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030206</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国际政治</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3</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030207</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国际关系</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1</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120401</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行政管理</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11</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120403</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教育经济与管</w:t>
            </w:r>
            <w:r w:rsidRPr="00845024">
              <w:rPr>
                <w:rFonts w:ascii="宋体" w:eastAsia="宋体" w:hAnsi="宋体" w:cs="宋体" w:hint="eastAsia"/>
                <w:kern w:val="0"/>
                <w:sz w:val="22"/>
              </w:rPr>
              <w:lastRenderedPageBreak/>
              <w:t>理</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lastRenderedPageBreak/>
              <w:t>0</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2</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是</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lastRenderedPageBreak/>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120404</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社会保障</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4</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p>
        </w:tc>
      </w:tr>
      <w:tr w:rsidR="00EE330F" w:rsidRPr="00845024" w:rsidTr="00EE330F">
        <w:trPr>
          <w:trHeight w:val="750"/>
        </w:trPr>
        <w:tc>
          <w:tcPr>
            <w:tcW w:w="2249" w:type="dxa"/>
            <w:tcBorders>
              <w:top w:val="nil"/>
              <w:left w:val="single" w:sz="4" w:space="0" w:color="auto"/>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030国际事务与公共管理学院</w:t>
            </w:r>
          </w:p>
        </w:tc>
        <w:tc>
          <w:tcPr>
            <w:tcW w:w="940"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sidRPr="00845024">
              <w:rPr>
                <w:rFonts w:ascii="等线" w:eastAsia="等线" w:hAnsi="宋体" w:cs="宋体" w:hint="eastAsia"/>
                <w:color w:val="000000"/>
                <w:kern w:val="0"/>
                <w:sz w:val="22"/>
              </w:rPr>
              <w:t>学术</w:t>
            </w:r>
          </w:p>
        </w:tc>
        <w:tc>
          <w:tcPr>
            <w:tcW w:w="121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120405</w:t>
            </w:r>
          </w:p>
        </w:tc>
        <w:tc>
          <w:tcPr>
            <w:tcW w:w="1092"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宋体" w:eastAsia="宋体" w:hAnsi="宋体" w:cs="宋体"/>
                <w:kern w:val="0"/>
                <w:sz w:val="22"/>
              </w:rPr>
            </w:pPr>
            <w:r w:rsidRPr="00845024">
              <w:rPr>
                <w:rFonts w:ascii="宋体" w:eastAsia="宋体" w:hAnsi="宋体" w:cs="宋体" w:hint="eastAsia"/>
                <w:kern w:val="0"/>
                <w:sz w:val="22"/>
              </w:rPr>
              <w:t>土地资源管理</w:t>
            </w:r>
          </w:p>
        </w:tc>
        <w:tc>
          <w:tcPr>
            <w:tcW w:w="981"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3</w:t>
            </w:r>
          </w:p>
        </w:tc>
        <w:tc>
          <w:tcPr>
            <w:tcW w:w="97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right"/>
              <w:rPr>
                <w:rFonts w:ascii="等线" w:eastAsia="等线" w:hAnsi="宋体" w:cs="宋体"/>
                <w:color w:val="000000"/>
                <w:kern w:val="0"/>
                <w:sz w:val="22"/>
              </w:rPr>
            </w:pPr>
            <w:r w:rsidRPr="00845024">
              <w:rPr>
                <w:rFonts w:ascii="等线" w:eastAsia="等线" w:hAnsi="宋体" w:cs="宋体" w:hint="eastAsia"/>
                <w:color w:val="000000"/>
                <w:kern w:val="0"/>
                <w:sz w:val="22"/>
              </w:rPr>
              <w:t>0</w:t>
            </w:r>
          </w:p>
        </w:tc>
        <w:tc>
          <w:tcPr>
            <w:tcW w:w="1088" w:type="dxa"/>
            <w:tcBorders>
              <w:top w:val="nil"/>
              <w:left w:val="nil"/>
              <w:bottom w:val="single" w:sz="4" w:space="0" w:color="auto"/>
              <w:right w:val="single" w:sz="4" w:space="0" w:color="auto"/>
            </w:tcBorders>
            <w:shd w:val="clear" w:color="auto" w:fill="auto"/>
            <w:vAlign w:val="center"/>
            <w:hideMark/>
          </w:tcPr>
          <w:p w:rsidR="00EE330F" w:rsidRPr="00845024" w:rsidRDefault="00EE330F" w:rsidP="00845024">
            <w:pPr>
              <w:widowControl/>
              <w:jc w:val="left"/>
              <w:rPr>
                <w:rFonts w:ascii="等线" w:eastAsia="等线" w:hAnsi="宋体" w:cs="宋体"/>
                <w:color w:val="000000"/>
                <w:kern w:val="0"/>
                <w:sz w:val="22"/>
              </w:rPr>
            </w:pPr>
            <w:r>
              <w:rPr>
                <w:rFonts w:ascii="等线" w:eastAsia="等线" w:hAnsi="宋体" w:cs="宋体" w:hint="eastAsia"/>
                <w:color w:val="000000"/>
                <w:kern w:val="0"/>
                <w:sz w:val="22"/>
              </w:rPr>
              <w:t>否</w:t>
            </w:r>
            <w:bookmarkStart w:id="0" w:name="_GoBack"/>
            <w:bookmarkEnd w:id="0"/>
          </w:p>
        </w:tc>
      </w:tr>
    </w:tbl>
    <w:p w:rsidR="00845024" w:rsidRDefault="00845024">
      <w:pPr>
        <w:ind w:firstLine="640"/>
        <w:rPr>
          <w:rFonts w:ascii="仿宋" w:eastAsia="仿宋" w:hAnsi="仿宋"/>
          <w:color w:val="FF0000"/>
          <w:sz w:val="32"/>
          <w:szCs w:val="32"/>
        </w:rPr>
      </w:pPr>
    </w:p>
    <w:p w:rsidR="00686172" w:rsidRPr="00966E7F" w:rsidRDefault="003F55D2">
      <w:pPr>
        <w:ind w:firstLine="640"/>
        <w:rPr>
          <w:rFonts w:ascii="仿宋" w:eastAsia="仿宋" w:hAnsi="仿宋"/>
          <w:color w:val="000000" w:themeColor="text1"/>
          <w:sz w:val="32"/>
          <w:szCs w:val="32"/>
        </w:rPr>
      </w:pPr>
      <w:r w:rsidRPr="00966E7F">
        <w:rPr>
          <w:rFonts w:ascii="仿宋" w:eastAsia="仿宋" w:hAnsi="仿宋" w:hint="eastAsia"/>
          <w:color w:val="000000" w:themeColor="text1"/>
          <w:sz w:val="32"/>
          <w:szCs w:val="32"/>
        </w:rPr>
        <w:t>注:学院根据复试情况，在本单位计划指标内可能对各专业招生指标进行适当调整。</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三、复试方式与内容</w:t>
      </w:r>
    </w:p>
    <w:p w:rsidR="00845024" w:rsidRPr="00966E7F" w:rsidRDefault="00845024">
      <w:pPr>
        <w:ind w:firstLineChars="221" w:firstLine="707"/>
        <w:rPr>
          <w:rFonts w:ascii="仿宋" w:eastAsia="仿宋" w:hAnsi="仿宋"/>
          <w:color w:val="000000" w:themeColor="text1"/>
          <w:sz w:val="32"/>
          <w:szCs w:val="32"/>
        </w:rPr>
      </w:pPr>
      <w:r w:rsidRPr="00966E7F">
        <w:rPr>
          <w:rFonts w:ascii="仿宋" w:eastAsia="仿宋" w:hAnsi="仿宋" w:hint="eastAsia"/>
          <w:color w:val="000000" w:themeColor="text1"/>
          <w:sz w:val="32"/>
          <w:szCs w:val="32"/>
        </w:rPr>
        <w:t>公共管理学</w:t>
      </w:r>
      <w:r w:rsidRPr="00966E7F">
        <w:rPr>
          <w:rFonts w:ascii="仿宋" w:eastAsia="仿宋" w:hAnsi="仿宋"/>
          <w:color w:val="000000" w:themeColor="text1"/>
          <w:sz w:val="32"/>
          <w:szCs w:val="32"/>
        </w:rPr>
        <w:t>和政治学</w:t>
      </w:r>
      <w:r w:rsidRPr="00966E7F">
        <w:rPr>
          <w:rFonts w:ascii="仿宋" w:eastAsia="仿宋" w:hAnsi="仿宋" w:hint="eastAsia"/>
          <w:color w:val="000000" w:themeColor="text1"/>
          <w:sz w:val="32"/>
          <w:szCs w:val="32"/>
        </w:rPr>
        <w:t>均按</w:t>
      </w:r>
      <w:r w:rsidRPr="00966E7F">
        <w:rPr>
          <w:rFonts w:ascii="仿宋" w:eastAsia="仿宋" w:hAnsi="仿宋"/>
          <w:color w:val="000000" w:themeColor="text1"/>
          <w:sz w:val="32"/>
          <w:szCs w:val="32"/>
        </w:rPr>
        <w:t>以下复试方式和内容</w:t>
      </w:r>
      <w:r w:rsidRPr="00966E7F">
        <w:rPr>
          <w:rFonts w:ascii="仿宋" w:eastAsia="仿宋" w:hAnsi="仿宋" w:hint="eastAsia"/>
          <w:color w:val="000000" w:themeColor="text1"/>
          <w:sz w:val="32"/>
          <w:szCs w:val="32"/>
        </w:rPr>
        <w:t>：</w:t>
      </w:r>
    </w:p>
    <w:p w:rsidR="003E5E62" w:rsidRDefault="003E5E62">
      <w:pPr>
        <w:ind w:firstLineChars="221" w:firstLine="707"/>
        <w:rPr>
          <w:rFonts w:ascii="仿宋" w:eastAsia="仿宋" w:hAnsi="仿宋"/>
          <w:color w:val="FF0000"/>
          <w:sz w:val="32"/>
          <w:szCs w:val="32"/>
        </w:rPr>
      </w:pPr>
      <w:r>
        <w:rPr>
          <w:rFonts w:ascii="仿宋" w:eastAsia="仿宋" w:hAnsi="仿宋" w:hint="eastAsia"/>
          <w:sz w:val="32"/>
          <w:szCs w:val="32"/>
        </w:rPr>
        <w:t>复试采取笔试、面试相结合的方式。</w:t>
      </w:r>
    </w:p>
    <w:p w:rsidR="00686172" w:rsidRDefault="003F55D2">
      <w:pPr>
        <w:ind w:firstLineChars="200" w:firstLine="640"/>
        <w:rPr>
          <w:rFonts w:ascii="仿宋" w:eastAsia="仿宋" w:hAnsi="仿宋"/>
          <w:color w:val="FF0000"/>
          <w:sz w:val="32"/>
          <w:szCs w:val="32"/>
        </w:rPr>
      </w:pPr>
      <w:r>
        <w:rPr>
          <w:rFonts w:ascii="仿宋" w:eastAsia="仿宋" w:hAnsi="仿宋" w:hint="eastAsia"/>
          <w:sz w:val="32"/>
          <w:szCs w:val="32"/>
        </w:rPr>
        <w:t>1.笔试</w:t>
      </w:r>
      <w:r w:rsidR="000C1FCA">
        <w:rPr>
          <w:rFonts w:ascii="仿宋" w:eastAsia="仿宋" w:hAnsi="仿宋" w:hint="eastAsia"/>
          <w:sz w:val="32"/>
          <w:szCs w:val="32"/>
        </w:rPr>
        <w:t>（满分100分</w:t>
      </w:r>
      <w:r w:rsidR="000C1FCA">
        <w:rPr>
          <w:rFonts w:ascii="仿宋" w:eastAsia="仿宋" w:hAnsi="仿宋"/>
          <w:sz w:val="32"/>
          <w:szCs w:val="32"/>
        </w:rPr>
        <w:t>，</w:t>
      </w:r>
      <w:r w:rsidR="000C1FCA">
        <w:rPr>
          <w:rFonts w:ascii="仿宋" w:eastAsia="仿宋" w:hAnsi="仿宋" w:hint="eastAsia"/>
          <w:sz w:val="32"/>
          <w:szCs w:val="32"/>
        </w:rPr>
        <w:t>考试时间120分钟）</w:t>
      </w:r>
      <w:r>
        <w:rPr>
          <w:rFonts w:ascii="仿宋" w:eastAsia="仿宋" w:hAnsi="仿宋" w:hint="eastAsia"/>
          <w:sz w:val="32"/>
          <w:szCs w:val="32"/>
        </w:rPr>
        <w:t>。</w:t>
      </w:r>
      <w:r w:rsidR="00C53FA0" w:rsidRPr="000F7B14">
        <w:rPr>
          <w:rFonts w:ascii="仿宋" w:eastAsia="仿宋" w:hAnsi="仿宋" w:hint="eastAsia"/>
          <w:sz w:val="32"/>
          <w:szCs w:val="32"/>
        </w:rPr>
        <w:t>笔试主要为专业科目测试。主要考察考生专业综合知识的掌握程度及运用能力，着重考核考生的组织归纳能力、表达能力、创新能力等。考试形式为闭卷。</w:t>
      </w:r>
    </w:p>
    <w:p w:rsidR="00C53FA0" w:rsidRDefault="003E5E62" w:rsidP="000C1FCA">
      <w:pPr>
        <w:ind w:firstLineChars="221" w:firstLine="707"/>
        <w:rPr>
          <w:rFonts w:ascii="仿宋" w:eastAsia="仿宋" w:hAnsi="仿宋"/>
          <w:sz w:val="32"/>
          <w:szCs w:val="32"/>
        </w:rPr>
      </w:pPr>
      <w:r>
        <w:rPr>
          <w:rFonts w:ascii="仿宋" w:eastAsia="仿宋" w:hAnsi="仿宋" w:hint="eastAsia"/>
          <w:sz w:val="32"/>
          <w:szCs w:val="32"/>
        </w:rPr>
        <w:tab/>
      </w:r>
    </w:p>
    <w:p w:rsidR="00C53FA0" w:rsidRDefault="00C53FA0">
      <w:pPr>
        <w:spacing w:line="480" w:lineRule="atLeast"/>
        <w:ind w:firstLineChars="200" w:firstLine="640"/>
        <w:rPr>
          <w:rFonts w:ascii="仿宋" w:eastAsia="仿宋" w:hAnsi="仿宋"/>
          <w:sz w:val="32"/>
          <w:szCs w:val="32"/>
        </w:rPr>
      </w:pPr>
      <w:r w:rsidRPr="000F7B14">
        <w:rPr>
          <w:rFonts w:ascii="仿宋" w:eastAsia="仿宋" w:hAnsi="仿宋" w:hint="eastAsia"/>
          <w:sz w:val="32"/>
          <w:szCs w:val="32"/>
        </w:rPr>
        <w:t>面试内容主要是考察考生综合素质、外语听说能力及学术研究能力，包括考生的理解能力、应变能力、沟通能力、组织归纳能力、获取知识能力、研究与创造能力、对所报考专业的了解、求学动机，以及人文素养与团结协作精神等。采取问答形式。（心理素质测试、体检等由学校统一组织）</w:t>
      </w:r>
    </w:p>
    <w:p w:rsidR="00403360" w:rsidRDefault="003F55D2">
      <w:pPr>
        <w:spacing w:line="480" w:lineRule="atLeas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.外国语听力与口语测试。</w:t>
      </w:r>
    </w:p>
    <w:p w:rsidR="00CE3376" w:rsidRPr="00CE3376" w:rsidRDefault="00CE3376" w:rsidP="00CE3376">
      <w:pPr>
        <w:rPr>
          <w:rFonts w:ascii="仿宋" w:eastAsia="仿宋" w:hAnsi="仿宋"/>
          <w:sz w:val="32"/>
          <w:szCs w:val="32"/>
        </w:rPr>
      </w:pPr>
      <w:r w:rsidRPr="00CE3376">
        <w:rPr>
          <w:rFonts w:ascii="仿宋" w:eastAsia="仿宋" w:hAnsi="仿宋" w:hint="eastAsia"/>
          <w:sz w:val="32"/>
          <w:szCs w:val="32"/>
        </w:rPr>
        <w:t xml:space="preserve">    </w:t>
      </w:r>
      <w:r>
        <w:rPr>
          <w:rFonts w:ascii="仿宋" w:eastAsia="仿宋" w:hAnsi="仿宋"/>
          <w:sz w:val="32"/>
          <w:szCs w:val="32"/>
        </w:rPr>
        <w:t xml:space="preserve">  </w:t>
      </w:r>
      <w:r w:rsidRPr="00CE3376">
        <w:rPr>
          <w:rFonts w:ascii="仿宋" w:eastAsia="仿宋" w:hAnsi="仿宋" w:hint="eastAsia"/>
          <w:sz w:val="32"/>
          <w:szCs w:val="32"/>
        </w:rPr>
        <w:t>研究生入学复试外语听说考试可分为两个部分，时间</w:t>
      </w:r>
      <w:r w:rsidRPr="00CE3376">
        <w:rPr>
          <w:rFonts w:ascii="仿宋" w:eastAsia="仿宋" w:hAnsi="仿宋" w:hint="eastAsia"/>
          <w:sz w:val="32"/>
          <w:szCs w:val="32"/>
        </w:rPr>
        <w:lastRenderedPageBreak/>
        <w:t>共5分钟。</w:t>
      </w:r>
    </w:p>
    <w:p w:rsidR="00CE3376" w:rsidRPr="00CE3376" w:rsidRDefault="00CE3376" w:rsidP="00CE3376">
      <w:pPr>
        <w:rPr>
          <w:rFonts w:ascii="仿宋" w:eastAsia="仿宋" w:hAnsi="仿宋"/>
          <w:sz w:val="32"/>
          <w:szCs w:val="32"/>
        </w:rPr>
      </w:pPr>
      <w:r w:rsidRPr="00CE3376">
        <w:rPr>
          <w:rFonts w:ascii="仿宋" w:eastAsia="仿宋" w:hAnsi="仿宋" w:hint="eastAsia"/>
          <w:sz w:val="32"/>
          <w:szCs w:val="32"/>
        </w:rPr>
        <w:t xml:space="preserve">    </w:t>
      </w:r>
      <w:r>
        <w:rPr>
          <w:rFonts w:ascii="仿宋" w:eastAsia="仿宋" w:hAnsi="仿宋"/>
          <w:sz w:val="32"/>
          <w:szCs w:val="32"/>
        </w:rPr>
        <w:t xml:space="preserve"> </w:t>
      </w:r>
      <w:r w:rsidR="00EB5A90">
        <w:rPr>
          <w:rFonts w:ascii="仿宋" w:eastAsia="仿宋" w:hAnsi="仿宋" w:hint="eastAsia"/>
          <w:sz w:val="32"/>
          <w:szCs w:val="32"/>
        </w:rPr>
        <w:t>（1）</w:t>
      </w:r>
      <w:r w:rsidRPr="00CE3376">
        <w:rPr>
          <w:rFonts w:ascii="仿宋" w:eastAsia="仿宋" w:hAnsi="仿宋" w:hint="eastAsia"/>
          <w:sz w:val="32"/>
          <w:szCs w:val="32"/>
        </w:rPr>
        <w:t>主考老师就考生的背景提问，考生做简要回答，约1分钟。</w:t>
      </w:r>
    </w:p>
    <w:p w:rsidR="00CE3376" w:rsidRPr="00CE3376" w:rsidRDefault="00CE3376" w:rsidP="00CE3376">
      <w:pPr>
        <w:rPr>
          <w:rFonts w:ascii="仿宋" w:eastAsia="仿宋" w:hAnsi="仿宋"/>
          <w:sz w:val="32"/>
          <w:szCs w:val="32"/>
        </w:rPr>
      </w:pPr>
      <w:r w:rsidRPr="00CE3376">
        <w:rPr>
          <w:rFonts w:ascii="仿宋" w:eastAsia="仿宋" w:hAnsi="仿宋" w:hint="eastAsia"/>
          <w:sz w:val="32"/>
          <w:szCs w:val="32"/>
        </w:rPr>
        <w:t xml:space="preserve">   </w:t>
      </w:r>
      <w:r>
        <w:rPr>
          <w:rFonts w:ascii="仿宋" w:eastAsia="仿宋" w:hAnsi="仿宋"/>
          <w:sz w:val="32"/>
          <w:szCs w:val="32"/>
        </w:rPr>
        <w:t xml:space="preserve">  </w:t>
      </w:r>
      <w:r w:rsidR="00EB5A90">
        <w:rPr>
          <w:rFonts w:ascii="仿宋" w:eastAsia="仿宋" w:hAnsi="仿宋" w:hint="eastAsia"/>
          <w:sz w:val="32"/>
          <w:szCs w:val="32"/>
        </w:rPr>
        <w:t>（2）</w:t>
      </w:r>
      <w:r w:rsidRPr="00CE3376">
        <w:rPr>
          <w:rFonts w:ascii="仿宋" w:eastAsia="仿宋" w:hAnsi="仿宋" w:hint="eastAsia"/>
          <w:sz w:val="32"/>
          <w:szCs w:val="32"/>
        </w:rPr>
        <w:t>主考老师就考生的专业知识进行提问，双方进行交谈，约4分钟。</w:t>
      </w:r>
    </w:p>
    <w:p w:rsidR="00686172" w:rsidRDefault="00C53FA0" w:rsidP="00EB5A90">
      <w:pPr>
        <w:spacing w:line="480" w:lineRule="atLeast"/>
        <w:ind w:firstLineChars="200" w:firstLine="640"/>
        <w:rPr>
          <w:rFonts w:ascii="仿宋" w:eastAsia="仿宋" w:hAnsi="仿宋"/>
          <w:sz w:val="32"/>
          <w:szCs w:val="32"/>
        </w:rPr>
      </w:pPr>
      <w:r>
        <w:rPr>
          <w:rFonts w:ascii="仿宋" w:eastAsia="仿宋" w:hAnsi="仿宋"/>
          <w:sz w:val="32"/>
          <w:szCs w:val="32"/>
        </w:rPr>
        <w:t>4</w:t>
      </w:r>
      <w:r w:rsidR="003F55D2">
        <w:rPr>
          <w:rFonts w:ascii="仿宋" w:eastAsia="仿宋" w:hAnsi="仿宋" w:hint="eastAsia"/>
          <w:sz w:val="32"/>
          <w:szCs w:val="32"/>
        </w:rPr>
        <w:t>.综合素质考核。</w:t>
      </w:r>
    </w:p>
    <w:p w:rsidR="00686172" w:rsidRDefault="003F55D2">
      <w:pPr>
        <w:spacing w:line="480" w:lineRule="atLeast"/>
        <w:rPr>
          <w:rFonts w:ascii="仿宋" w:eastAsia="仿宋" w:hAnsi="仿宋"/>
          <w:sz w:val="32"/>
          <w:szCs w:val="32"/>
        </w:rPr>
      </w:pPr>
      <w:r>
        <w:rPr>
          <w:rFonts w:ascii="仿宋" w:eastAsia="仿宋" w:hAnsi="仿宋" w:hint="eastAsia"/>
          <w:sz w:val="32"/>
          <w:szCs w:val="32"/>
        </w:rPr>
        <w:t xml:space="preserve">  </w:t>
      </w:r>
      <w:r w:rsidR="00CE3376">
        <w:rPr>
          <w:rFonts w:ascii="仿宋" w:eastAsia="仿宋" w:hAnsi="仿宋"/>
          <w:sz w:val="32"/>
          <w:szCs w:val="32"/>
        </w:rPr>
        <w:t xml:space="preserve">  </w:t>
      </w:r>
      <w:r>
        <w:rPr>
          <w:rFonts w:ascii="仿宋" w:eastAsia="仿宋" w:hAnsi="仿宋" w:hint="eastAsia"/>
          <w:sz w:val="32"/>
          <w:szCs w:val="32"/>
        </w:rPr>
        <w:t>（1）思想政治素质和品德考核。主要考察考生的现实表现，内容应包括考生的政治态度、思想表现、道德品质、遵纪守法、诚实守信等方面。</w:t>
      </w:r>
    </w:p>
    <w:p w:rsidR="00686172" w:rsidRDefault="003F55D2" w:rsidP="00CE3376">
      <w:pPr>
        <w:spacing w:line="480" w:lineRule="atLeast"/>
        <w:ind w:firstLineChars="200" w:firstLine="640"/>
        <w:rPr>
          <w:rFonts w:ascii="仿宋" w:eastAsia="仿宋" w:hAnsi="仿宋"/>
          <w:sz w:val="32"/>
          <w:szCs w:val="32"/>
        </w:rPr>
      </w:pPr>
      <w:r>
        <w:rPr>
          <w:rFonts w:ascii="仿宋" w:eastAsia="仿宋" w:hAnsi="仿宋" w:hint="eastAsia"/>
          <w:sz w:val="32"/>
          <w:szCs w:val="32"/>
        </w:rPr>
        <w:t>（2）心理素质测试。由学校统一组织。</w:t>
      </w:r>
    </w:p>
    <w:p w:rsidR="00686172" w:rsidRDefault="003F55D2">
      <w:pPr>
        <w:spacing w:line="480" w:lineRule="atLeast"/>
        <w:rPr>
          <w:rFonts w:ascii="仿宋" w:eastAsia="仿宋" w:hAnsi="仿宋"/>
          <w:sz w:val="32"/>
          <w:szCs w:val="32"/>
        </w:rPr>
      </w:pPr>
      <w:r>
        <w:rPr>
          <w:rFonts w:ascii="仿宋" w:eastAsia="仿宋" w:hAnsi="仿宋" w:hint="eastAsia"/>
          <w:sz w:val="32"/>
          <w:szCs w:val="32"/>
        </w:rPr>
        <w:t xml:space="preserve">  </w:t>
      </w:r>
      <w:r w:rsidR="00CE3376">
        <w:rPr>
          <w:rFonts w:ascii="仿宋" w:eastAsia="仿宋" w:hAnsi="仿宋"/>
          <w:sz w:val="32"/>
          <w:szCs w:val="32"/>
        </w:rPr>
        <w:t xml:space="preserve">  </w:t>
      </w:r>
      <w:r>
        <w:rPr>
          <w:rFonts w:ascii="仿宋" w:eastAsia="仿宋" w:hAnsi="仿宋" w:hint="eastAsia"/>
          <w:sz w:val="32"/>
          <w:szCs w:val="32"/>
        </w:rPr>
        <w:t>（3）人文素养、社会实践（社团活动、志愿服务等）、团结协作精神、举止、表达及礼仪等方面的考核。</w:t>
      </w:r>
    </w:p>
    <w:p w:rsidR="00686172" w:rsidRDefault="003F55D2" w:rsidP="00CE3376">
      <w:pPr>
        <w:spacing w:line="480" w:lineRule="atLeast"/>
        <w:ind w:firstLineChars="100" w:firstLine="320"/>
        <w:rPr>
          <w:rFonts w:ascii="仿宋" w:eastAsia="仿宋" w:hAnsi="仿宋"/>
          <w:color w:val="FF0000"/>
          <w:sz w:val="32"/>
          <w:szCs w:val="32"/>
        </w:rPr>
      </w:pPr>
      <w:r>
        <w:rPr>
          <w:rFonts w:ascii="仿宋" w:eastAsia="仿宋" w:hAnsi="仿宋" w:hint="eastAsia"/>
          <w:color w:val="FF0000"/>
          <w:sz w:val="32"/>
          <w:szCs w:val="32"/>
        </w:rPr>
        <w:t xml:space="preserve">   </w:t>
      </w:r>
      <w:r w:rsidR="00C53FA0">
        <w:rPr>
          <w:rFonts w:ascii="仿宋" w:eastAsia="仿宋" w:hAnsi="仿宋"/>
          <w:sz w:val="32"/>
          <w:szCs w:val="32"/>
        </w:rPr>
        <w:t>5</w:t>
      </w:r>
      <w:r>
        <w:rPr>
          <w:rFonts w:ascii="仿宋" w:eastAsia="仿宋" w:hAnsi="仿宋" w:hint="eastAsia"/>
          <w:sz w:val="32"/>
          <w:szCs w:val="32"/>
        </w:rPr>
        <w:t>.体检。考生须按学校要求进行体检。</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四、复试成绩的计算</w:t>
      </w:r>
    </w:p>
    <w:p w:rsidR="00686172" w:rsidRDefault="00403360">
      <w:pPr>
        <w:ind w:firstLineChars="221" w:firstLine="707"/>
        <w:rPr>
          <w:rFonts w:ascii="仿宋" w:eastAsia="仿宋" w:hAnsi="仿宋"/>
          <w:color w:val="FF0000"/>
          <w:sz w:val="32"/>
          <w:szCs w:val="32"/>
        </w:rPr>
      </w:pPr>
      <w:r w:rsidRPr="00403360">
        <w:rPr>
          <w:rFonts w:ascii="仿宋" w:eastAsia="仿宋" w:hAnsi="仿宋" w:hint="eastAsia"/>
          <w:sz w:val="32"/>
          <w:szCs w:val="32"/>
        </w:rPr>
        <w:t>复试成绩=专业科目笔试成绩×40%+面试成绩×50%+外国语听力与口语测试成绩。复试成绩、</w:t>
      </w:r>
      <w:bookmarkStart w:id="1" w:name="OLE_LINK2"/>
      <w:r w:rsidRPr="00403360">
        <w:rPr>
          <w:rFonts w:ascii="仿宋" w:eastAsia="仿宋" w:hAnsi="仿宋" w:hint="eastAsia"/>
          <w:sz w:val="32"/>
          <w:szCs w:val="32"/>
        </w:rPr>
        <w:t>专业科目笔试</w:t>
      </w:r>
      <w:bookmarkEnd w:id="1"/>
      <w:r w:rsidRPr="00403360">
        <w:rPr>
          <w:rFonts w:ascii="仿宋" w:eastAsia="仿宋" w:hAnsi="仿宋" w:hint="eastAsia"/>
          <w:sz w:val="32"/>
          <w:szCs w:val="32"/>
        </w:rPr>
        <w:t>成绩和面试成绩均采取满分百分制，外国语听力与口语测试成绩满分为10分。</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五、调剂</w:t>
      </w:r>
    </w:p>
    <w:p w:rsidR="00686172" w:rsidRDefault="003F55D2">
      <w:pPr>
        <w:spacing w:line="480" w:lineRule="atLeas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基本要求</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1. 符合学校招生简章中规定的调入专业（方向）的报考条件。</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lastRenderedPageBreak/>
        <w:t xml:space="preserve">2. 初试成绩符合第一志愿报考专业的全国初试成绩基本要求（A类考生）和拟调入专业（方向）的学校初试成绩要求。 </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3. 调入专业与第一志愿报考专业相同或相近。</w:t>
      </w:r>
    </w:p>
    <w:p w:rsidR="009F24B9" w:rsidRDefault="009F24B9" w:rsidP="009F24B9">
      <w:pPr>
        <w:spacing w:line="480" w:lineRule="atLeast"/>
        <w:ind w:firstLineChars="200" w:firstLine="640"/>
        <w:rPr>
          <w:rFonts w:ascii="仿宋" w:eastAsia="仿宋" w:hAnsi="仿宋"/>
          <w:sz w:val="32"/>
          <w:szCs w:val="32"/>
        </w:rPr>
      </w:pPr>
      <w:r w:rsidRPr="009F24B9">
        <w:rPr>
          <w:rFonts w:ascii="仿宋" w:eastAsia="仿宋" w:hAnsi="仿宋"/>
          <w:sz w:val="32"/>
          <w:szCs w:val="32"/>
        </w:rPr>
        <w:t>4. 初试科目应与调入专业初试科目相同或相近，其中统考科目原则上应相同。</w:t>
      </w:r>
    </w:p>
    <w:p w:rsidR="00C5361D" w:rsidRPr="00C5361D" w:rsidRDefault="00C5361D" w:rsidP="00C5361D">
      <w:pPr>
        <w:spacing w:line="500" w:lineRule="exact"/>
        <w:ind w:firstLineChars="200" w:firstLine="640"/>
        <w:rPr>
          <w:rFonts w:ascii="仿宋" w:eastAsia="仿宋" w:hAnsi="仿宋"/>
          <w:sz w:val="32"/>
          <w:szCs w:val="32"/>
        </w:rPr>
      </w:pPr>
      <w:r>
        <w:rPr>
          <w:rFonts w:ascii="仿宋" w:eastAsia="仿宋" w:hAnsi="仿宋"/>
          <w:sz w:val="32"/>
          <w:szCs w:val="32"/>
        </w:rPr>
        <w:t>5</w:t>
      </w:r>
      <w:r w:rsidRPr="00C5361D">
        <w:rPr>
          <w:rFonts w:ascii="仿宋" w:eastAsia="仿宋" w:hAnsi="仿宋"/>
          <w:sz w:val="32"/>
          <w:szCs w:val="32"/>
        </w:rPr>
        <w:t>. 报考“退役大学生士兵”专项计划的考生，申请调剂到普通计划录取，其初试成绩须达到普通计划考生拟调入专业（方向）的学校初试成绩要求，符合条件的，可按规定享受退役大学生士兵初试加分政策。</w:t>
      </w:r>
    </w:p>
    <w:p w:rsidR="00C5361D" w:rsidRPr="00C5361D" w:rsidRDefault="00C5361D" w:rsidP="00C5361D">
      <w:pPr>
        <w:spacing w:line="500" w:lineRule="exact"/>
        <w:ind w:firstLineChars="200" w:firstLine="640"/>
        <w:rPr>
          <w:rFonts w:ascii="仿宋" w:eastAsia="仿宋" w:hAnsi="仿宋"/>
          <w:sz w:val="32"/>
          <w:szCs w:val="32"/>
        </w:rPr>
      </w:pPr>
      <w:r>
        <w:rPr>
          <w:rFonts w:ascii="仿宋" w:eastAsia="仿宋" w:hAnsi="仿宋"/>
          <w:sz w:val="32"/>
          <w:szCs w:val="32"/>
        </w:rPr>
        <w:t>6.</w:t>
      </w:r>
      <w:r w:rsidRPr="00C5361D">
        <w:rPr>
          <w:rFonts w:ascii="仿宋" w:eastAsia="仿宋" w:hAnsi="仿宋"/>
          <w:sz w:val="32"/>
          <w:szCs w:val="32"/>
        </w:rPr>
        <w:t>“退役大学生士兵”专项计划不接受调剂。</w:t>
      </w:r>
    </w:p>
    <w:p w:rsidR="00686172" w:rsidRDefault="003F55D2">
      <w:pPr>
        <w:spacing w:line="480" w:lineRule="atLeast"/>
        <w:rPr>
          <w:rFonts w:ascii="仿宋" w:eastAsia="仿宋" w:hAnsi="仿宋" w:cs="仿宋"/>
        </w:rPr>
      </w:pPr>
      <w:r>
        <w:rPr>
          <w:rFonts w:ascii="仿宋" w:eastAsia="仿宋" w:hAnsi="仿宋" w:hint="eastAsia"/>
          <w:sz w:val="32"/>
          <w:szCs w:val="32"/>
        </w:rPr>
        <w:t xml:space="preserve">   （二）调剂工作程序与时间安排</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1. 申请调剂考生在学校规定的时间内登陆“全国硕士生招生调剂服务系统”填写调剂志愿和有关信息。</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2. 学校在“全国硕士生招生调剂服务系统”向可参加复试的调剂考生发送复试通知。收到复试通知的考生需在系统中规定的时间内在系统中回复复试通知。</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3. 调剂考生和</w:t>
      </w:r>
      <w:proofErr w:type="gramStart"/>
      <w:r w:rsidRPr="009F24B9">
        <w:rPr>
          <w:rFonts w:ascii="仿宋" w:eastAsia="仿宋" w:hAnsi="仿宋"/>
          <w:sz w:val="32"/>
          <w:szCs w:val="32"/>
        </w:rPr>
        <w:t>一</w:t>
      </w:r>
      <w:proofErr w:type="gramEnd"/>
      <w:r w:rsidRPr="009F24B9">
        <w:rPr>
          <w:rFonts w:ascii="仿宋" w:eastAsia="仿宋" w:hAnsi="仿宋"/>
          <w:sz w:val="32"/>
          <w:szCs w:val="32"/>
        </w:rPr>
        <w:t>志愿考生一起参加复试。</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4. 复试合格但未被报考专业（方向）录取的</w:t>
      </w:r>
      <w:proofErr w:type="gramStart"/>
      <w:r w:rsidRPr="009F24B9">
        <w:rPr>
          <w:rFonts w:ascii="仿宋" w:eastAsia="仿宋" w:hAnsi="仿宋"/>
          <w:sz w:val="32"/>
          <w:szCs w:val="32"/>
        </w:rPr>
        <w:t>一</w:t>
      </w:r>
      <w:proofErr w:type="gramEnd"/>
      <w:r w:rsidRPr="009F24B9">
        <w:rPr>
          <w:rFonts w:ascii="仿宋" w:eastAsia="仿宋" w:hAnsi="仿宋"/>
          <w:sz w:val="32"/>
          <w:szCs w:val="32"/>
        </w:rPr>
        <w:t>志愿考生,符合调剂要求的，可申请调剂至其他相关专业（方向）。</w:t>
      </w:r>
    </w:p>
    <w:p w:rsidR="009F24B9"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5. 学校初步确定拟录取名单后，分批次在“全国硕士生招生调剂服务系统”向调剂考生发送待录取通知。收到待录取通知的调剂考生需在系统中规定的时间内在系统中回复待录取通知。</w:t>
      </w:r>
    </w:p>
    <w:p w:rsidR="00686172" w:rsidRPr="009F24B9" w:rsidRDefault="009F24B9" w:rsidP="009F24B9">
      <w:pPr>
        <w:spacing w:line="500" w:lineRule="exact"/>
        <w:ind w:firstLineChars="200" w:firstLine="640"/>
        <w:rPr>
          <w:rFonts w:ascii="仿宋" w:eastAsia="仿宋" w:hAnsi="仿宋"/>
          <w:sz w:val="32"/>
          <w:szCs w:val="32"/>
        </w:rPr>
      </w:pPr>
      <w:r w:rsidRPr="009F24B9">
        <w:rPr>
          <w:rFonts w:ascii="仿宋" w:eastAsia="仿宋" w:hAnsi="仿宋"/>
          <w:sz w:val="32"/>
          <w:szCs w:val="32"/>
        </w:rPr>
        <w:t>6. 考生未在规定时间内完成学校规定操作或随意解除志愿的，则视为自动放弃复试或拟录取资格。</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六、复试报到及复试资格审核</w:t>
      </w:r>
    </w:p>
    <w:p w:rsidR="009F24B9" w:rsidRPr="003F55D2" w:rsidRDefault="009F24B9">
      <w:pPr>
        <w:ind w:firstLineChars="221" w:firstLine="707"/>
        <w:rPr>
          <w:rFonts w:ascii="仿宋" w:eastAsia="仿宋" w:hAnsi="仿宋"/>
          <w:color w:val="000000" w:themeColor="text1"/>
          <w:sz w:val="32"/>
          <w:szCs w:val="32"/>
        </w:rPr>
      </w:pPr>
      <w:r w:rsidRPr="003F55D2">
        <w:rPr>
          <w:rFonts w:ascii="仿宋" w:eastAsia="仿宋" w:hAnsi="仿宋" w:hint="eastAsia"/>
          <w:color w:val="000000" w:themeColor="text1"/>
          <w:sz w:val="32"/>
          <w:szCs w:val="32"/>
        </w:rPr>
        <w:lastRenderedPageBreak/>
        <w:t>复试报到</w:t>
      </w:r>
      <w:r w:rsidRPr="003F55D2">
        <w:rPr>
          <w:rFonts w:ascii="仿宋" w:eastAsia="仿宋" w:hAnsi="仿宋"/>
          <w:color w:val="000000" w:themeColor="text1"/>
          <w:sz w:val="32"/>
          <w:szCs w:val="32"/>
        </w:rPr>
        <w:t>时间：</w:t>
      </w:r>
      <w:r w:rsidR="003F55D2" w:rsidRPr="003F55D2">
        <w:rPr>
          <w:rFonts w:ascii="仿宋" w:eastAsia="仿宋" w:hAnsi="仿宋" w:hint="eastAsia"/>
          <w:color w:val="000000" w:themeColor="text1"/>
          <w:sz w:val="32"/>
          <w:szCs w:val="32"/>
        </w:rPr>
        <w:t>2019年3月25日</w:t>
      </w:r>
      <w:r w:rsidR="003F55D2" w:rsidRPr="003F55D2">
        <w:rPr>
          <w:rFonts w:ascii="仿宋" w:eastAsia="仿宋" w:hAnsi="仿宋"/>
          <w:color w:val="000000" w:themeColor="text1"/>
          <w:sz w:val="32"/>
          <w:szCs w:val="32"/>
        </w:rPr>
        <w:t>上午</w:t>
      </w:r>
      <w:r w:rsidR="003F55D2" w:rsidRPr="003F55D2">
        <w:rPr>
          <w:rFonts w:ascii="仿宋" w:eastAsia="仿宋" w:hAnsi="仿宋" w:hint="eastAsia"/>
          <w:color w:val="000000" w:themeColor="text1"/>
          <w:sz w:val="32"/>
          <w:szCs w:val="32"/>
        </w:rPr>
        <w:t>7:30</w:t>
      </w:r>
      <w:r w:rsidR="003F55D2" w:rsidRPr="003F55D2">
        <w:rPr>
          <w:rFonts w:ascii="仿宋" w:eastAsia="仿宋" w:hAnsi="仿宋"/>
          <w:color w:val="000000" w:themeColor="text1"/>
          <w:sz w:val="32"/>
          <w:szCs w:val="32"/>
        </w:rPr>
        <w:t>-8</w:t>
      </w:r>
      <w:r w:rsidR="003F55D2" w:rsidRPr="003F55D2">
        <w:rPr>
          <w:rFonts w:ascii="仿宋" w:eastAsia="仿宋" w:hAnsi="仿宋" w:hint="eastAsia"/>
          <w:color w:val="000000" w:themeColor="text1"/>
          <w:sz w:val="32"/>
          <w:szCs w:val="32"/>
        </w:rPr>
        <w:t>:20</w:t>
      </w:r>
    </w:p>
    <w:p w:rsidR="00A4074A" w:rsidRPr="003F55D2" w:rsidRDefault="00A4074A">
      <w:pPr>
        <w:ind w:firstLineChars="221" w:firstLine="707"/>
        <w:rPr>
          <w:rFonts w:ascii="仿宋" w:eastAsia="仿宋" w:hAnsi="仿宋"/>
          <w:color w:val="000000" w:themeColor="text1"/>
          <w:sz w:val="32"/>
          <w:szCs w:val="32"/>
        </w:rPr>
      </w:pPr>
      <w:r w:rsidRPr="003F55D2">
        <w:rPr>
          <w:rFonts w:ascii="仿宋" w:eastAsia="仿宋" w:hAnsi="仿宋" w:hint="eastAsia"/>
          <w:color w:val="000000" w:themeColor="text1"/>
          <w:sz w:val="32"/>
          <w:szCs w:val="32"/>
        </w:rPr>
        <w:t>复试报到地点</w:t>
      </w:r>
      <w:r w:rsidRPr="003F55D2">
        <w:rPr>
          <w:rFonts w:ascii="仿宋" w:eastAsia="仿宋" w:hAnsi="仿宋"/>
          <w:color w:val="000000" w:themeColor="text1"/>
          <w:sz w:val="32"/>
          <w:szCs w:val="32"/>
        </w:rPr>
        <w:t>：</w:t>
      </w:r>
      <w:r w:rsidR="003F55D2" w:rsidRPr="003F55D2">
        <w:rPr>
          <w:rFonts w:ascii="仿宋" w:eastAsia="仿宋" w:hAnsi="仿宋" w:hint="eastAsia"/>
          <w:color w:val="000000" w:themeColor="text1"/>
          <w:sz w:val="32"/>
          <w:szCs w:val="32"/>
        </w:rPr>
        <w:t>国际事务与公共管理学院225</w:t>
      </w:r>
    </w:p>
    <w:p w:rsidR="009F24B9" w:rsidRPr="00A4074A" w:rsidRDefault="009F24B9" w:rsidP="009F24B9">
      <w:pPr>
        <w:spacing w:line="500" w:lineRule="exact"/>
        <w:ind w:firstLineChars="200" w:firstLine="640"/>
        <w:rPr>
          <w:rFonts w:ascii="仿宋" w:eastAsia="仿宋" w:hAnsi="仿宋"/>
          <w:sz w:val="32"/>
          <w:szCs w:val="32"/>
        </w:rPr>
      </w:pPr>
      <w:r w:rsidRPr="00A4074A">
        <w:rPr>
          <w:rFonts w:ascii="仿宋" w:eastAsia="仿宋" w:hAnsi="仿宋"/>
          <w:sz w:val="32"/>
          <w:szCs w:val="32"/>
        </w:rPr>
        <w:t>复试前对考生资格进行严格审查，对不符合规定者，不予复试。</w:t>
      </w:r>
    </w:p>
    <w:p w:rsidR="009F24B9" w:rsidRPr="00A4074A" w:rsidRDefault="009F24B9" w:rsidP="009F24B9">
      <w:pPr>
        <w:spacing w:line="500" w:lineRule="exact"/>
        <w:ind w:firstLineChars="200" w:firstLine="640"/>
        <w:rPr>
          <w:rFonts w:ascii="仿宋" w:eastAsia="仿宋" w:hAnsi="仿宋"/>
          <w:sz w:val="32"/>
          <w:szCs w:val="32"/>
        </w:rPr>
      </w:pPr>
      <w:r w:rsidRPr="00A4074A">
        <w:rPr>
          <w:rFonts w:ascii="仿宋" w:eastAsia="仿宋" w:hAnsi="仿宋"/>
          <w:sz w:val="32"/>
          <w:szCs w:val="32"/>
        </w:rPr>
        <w:t>审查内容包括：</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（1）准考证。</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（2）有效居民身份证。</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（3）《中国海洋大学硕士研究生复试思想政治素质和品德考核表》。</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（4）本科成绩单。</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（5）全国大学英语四、六级考试成绩单或其他外国语水平成绩证明原件及复印件。</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（6）考生如获校级以上奖励或有公开发表论文可提供相关材料的复印件。</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7）往届考生的本科毕业证书原件（以报名现场确认截止日期前所获得的文凭为准）及《教育部学历证书电子注册备案表》（或《中国高等教育学历认证报告》原件及复印件）；在国外获得学历、学位的考生，应提供由教育部留学服务中心出具的国外学历、学位认定证书原件及复印件；应届本科毕业考生则须提交本人学生证（注册信息完整，特殊学制的考生需提供本科所在学校的相关证明）和《教育部学籍在线验证报告》。</w:t>
      </w:r>
    </w:p>
    <w:p w:rsidR="009F24B9" w:rsidRPr="00A4074A"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（8）</w:t>
      </w:r>
      <w:r w:rsidR="00A4074A" w:rsidRPr="00A4074A">
        <w:rPr>
          <w:rFonts w:ascii="仿宋" w:eastAsia="仿宋" w:hAnsi="仿宋"/>
          <w:sz w:val="32"/>
          <w:szCs w:val="32"/>
        </w:rPr>
        <w:t>在2019年9月1日前可取得国家承认本科毕业证书的自学考试和网络教育本科生，可提供在读证明材料。</w:t>
      </w:r>
    </w:p>
    <w:p w:rsidR="009F24B9" w:rsidRDefault="009F24B9" w:rsidP="009F24B9">
      <w:pPr>
        <w:spacing w:line="500" w:lineRule="exact"/>
        <w:ind w:firstLineChars="202" w:firstLine="646"/>
        <w:rPr>
          <w:rFonts w:ascii="仿宋" w:eastAsia="仿宋" w:hAnsi="仿宋"/>
          <w:sz w:val="32"/>
          <w:szCs w:val="32"/>
        </w:rPr>
      </w:pPr>
      <w:r w:rsidRPr="00A4074A">
        <w:rPr>
          <w:rFonts w:ascii="仿宋" w:eastAsia="仿宋" w:hAnsi="仿宋"/>
          <w:sz w:val="32"/>
          <w:szCs w:val="32"/>
        </w:rPr>
        <w:t>（9）</w:t>
      </w:r>
      <w:r w:rsidR="00A4074A" w:rsidRPr="00A4074A">
        <w:rPr>
          <w:rFonts w:ascii="仿宋" w:eastAsia="仿宋" w:hAnsi="仿宋"/>
          <w:sz w:val="32"/>
          <w:szCs w:val="32"/>
        </w:rPr>
        <w:t>初试时提示“学籍学历审核”有问题的考生，还须提供相应的证明材料。</w:t>
      </w:r>
    </w:p>
    <w:p w:rsidR="00C5361D" w:rsidRPr="00A4074A" w:rsidRDefault="00C5361D" w:rsidP="009F24B9">
      <w:pPr>
        <w:spacing w:line="500" w:lineRule="exact"/>
        <w:ind w:firstLineChars="202" w:firstLine="646"/>
        <w:rPr>
          <w:rFonts w:ascii="仿宋" w:eastAsia="仿宋" w:hAnsi="仿宋"/>
          <w:sz w:val="32"/>
          <w:szCs w:val="32"/>
        </w:rPr>
      </w:pPr>
      <w:r w:rsidRPr="00A05512">
        <w:rPr>
          <w:rFonts w:ascii="仿宋" w:eastAsia="仿宋" w:hAnsi="仿宋"/>
          <w:sz w:val="32"/>
          <w:szCs w:val="32"/>
        </w:rPr>
        <w:t>（10）“退役大学生士兵”专项计划考生须提供</w:t>
      </w:r>
      <w:r w:rsidR="00A05512" w:rsidRPr="00A05512">
        <w:rPr>
          <w:rFonts w:ascii="仿宋" w:eastAsia="仿宋" w:hAnsi="仿宋" w:hint="eastAsia"/>
          <w:sz w:val="32"/>
          <w:szCs w:val="32"/>
        </w:rPr>
        <w:t>身份证、</w:t>
      </w:r>
      <w:r w:rsidR="00A05512" w:rsidRPr="00A05512">
        <w:rPr>
          <w:rFonts w:ascii="仿宋" w:eastAsia="仿宋" w:hAnsi="仿宋" w:hint="eastAsia"/>
          <w:sz w:val="32"/>
          <w:szCs w:val="32"/>
        </w:rPr>
        <w:lastRenderedPageBreak/>
        <w:t>学历学位证书（学生证）、</w:t>
      </w:r>
      <w:r w:rsidRPr="00A05512">
        <w:rPr>
          <w:rFonts w:ascii="仿宋" w:eastAsia="仿宋" w:hAnsi="仿宋"/>
          <w:sz w:val="32"/>
          <w:szCs w:val="32"/>
        </w:rPr>
        <w:t>《入伍批准书》</w:t>
      </w:r>
      <w:r w:rsidR="00A05512" w:rsidRPr="00A05512">
        <w:rPr>
          <w:rFonts w:ascii="仿宋" w:eastAsia="仿宋" w:hAnsi="仿宋" w:hint="eastAsia"/>
          <w:sz w:val="32"/>
          <w:szCs w:val="32"/>
        </w:rPr>
        <w:t>（注意不是入伍通知书）</w:t>
      </w:r>
      <w:r w:rsidRPr="00A05512">
        <w:rPr>
          <w:rFonts w:ascii="仿宋" w:eastAsia="仿宋" w:hAnsi="仿宋"/>
          <w:sz w:val="32"/>
          <w:szCs w:val="32"/>
        </w:rPr>
        <w:t>原件或复印件（加盖提供原件部门公章）、《退出现役证》原件及复印件</w:t>
      </w:r>
      <w:r w:rsidR="00A05512">
        <w:rPr>
          <w:rFonts w:ascii="仿宋" w:eastAsia="仿宋" w:hAnsi="仿宋" w:hint="eastAsia"/>
          <w:sz w:val="32"/>
          <w:szCs w:val="32"/>
        </w:rPr>
        <w:t>、</w:t>
      </w:r>
      <w:r w:rsidR="00A05512" w:rsidRPr="00A05512">
        <w:rPr>
          <w:rFonts w:ascii="仿宋" w:eastAsia="仿宋" w:hAnsi="仿宋" w:hint="eastAsia"/>
          <w:sz w:val="32"/>
          <w:szCs w:val="32"/>
        </w:rPr>
        <w:t>电子注册备案表（已毕业的交学历报告，未毕业的交学籍报告）或认证报告</w:t>
      </w:r>
      <w:r w:rsidRPr="00A05512">
        <w:rPr>
          <w:rFonts w:ascii="仿宋" w:eastAsia="仿宋" w:hAnsi="仿宋"/>
          <w:sz w:val="32"/>
          <w:szCs w:val="32"/>
        </w:rPr>
        <w:t>。</w:t>
      </w:r>
    </w:p>
    <w:p w:rsidR="009F24B9" w:rsidRPr="00A4074A" w:rsidRDefault="009F24B9" w:rsidP="009F24B9">
      <w:pPr>
        <w:ind w:firstLineChars="221" w:firstLine="707"/>
        <w:rPr>
          <w:rFonts w:ascii="仿宋" w:eastAsia="仿宋" w:hAnsi="仿宋"/>
          <w:sz w:val="32"/>
          <w:szCs w:val="32"/>
        </w:rPr>
      </w:pPr>
      <w:r w:rsidRPr="00A4074A">
        <w:rPr>
          <w:rFonts w:ascii="仿宋" w:eastAsia="仿宋" w:hAnsi="仿宋"/>
          <w:sz w:val="32"/>
          <w:szCs w:val="32"/>
        </w:rPr>
        <w:t>推免生不再参加复试。</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七、复试安排</w:t>
      </w:r>
    </w:p>
    <w:p w:rsidR="000C1FCA" w:rsidRDefault="000C1FCA" w:rsidP="000C1FCA">
      <w:pPr>
        <w:ind w:firstLineChars="221" w:firstLine="707"/>
        <w:rPr>
          <w:rFonts w:ascii="仿宋" w:eastAsia="仿宋" w:hAnsi="仿宋"/>
          <w:sz w:val="32"/>
          <w:szCs w:val="32"/>
        </w:rPr>
      </w:pPr>
      <w:r>
        <w:rPr>
          <w:rFonts w:ascii="仿宋" w:eastAsia="仿宋" w:hAnsi="仿宋" w:hint="eastAsia"/>
          <w:sz w:val="32"/>
          <w:szCs w:val="32"/>
        </w:rPr>
        <w:t>1.笔试</w:t>
      </w:r>
    </w:p>
    <w:p w:rsidR="000C1FCA" w:rsidRPr="003E5E62" w:rsidRDefault="000C1FCA" w:rsidP="000C1FCA">
      <w:pPr>
        <w:ind w:firstLineChars="100" w:firstLine="320"/>
        <w:rPr>
          <w:rFonts w:ascii="仿宋" w:eastAsia="仿宋" w:hAnsi="仿宋"/>
          <w:sz w:val="32"/>
          <w:szCs w:val="32"/>
        </w:rPr>
      </w:pPr>
      <w:r w:rsidRPr="003E5E62">
        <w:rPr>
          <w:rFonts w:ascii="仿宋" w:eastAsia="仿宋" w:hAnsi="仿宋" w:hint="eastAsia"/>
          <w:sz w:val="32"/>
          <w:szCs w:val="32"/>
        </w:rPr>
        <w:t>行政管理</w:t>
      </w:r>
      <w:r>
        <w:rPr>
          <w:rFonts w:ascii="仿宋" w:eastAsia="仿宋" w:hAnsi="仿宋" w:hint="eastAsia"/>
          <w:sz w:val="32"/>
          <w:szCs w:val="32"/>
        </w:rPr>
        <w:t>专业笔试课程：</w:t>
      </w:r>
      <w:r w:rsidRPr="003E5E62">
        <w:rPr>
          <w:rFonts w:ascii="仿宋" w:eastAsia="仿宋" w:hAnsi="仿宋" w:hint="eastAsia"/>
          <w:sz w:val="32"/>
          <w:szCs w:val="32"/>
        </w:rPr>
        <w:t>西方行政学说史</w:t>
      </w:r>
    </w:p>
    <w:p w:rsidR="000C1FCA" w:rsidRPr="003E5E62" w:rsidRDefault="000C1FCA" w:rsidP="000C1FCA">
      <w:pPr>
        <w:ind w:firstLineChars="100" w:firstLine="320"/>
        <w:rPr>
          <w:rFonts w:ascii="仿宋" w:eastAsia="仿宋" w:hAnsi="仿宋"/>
          <w:sz w:val="32"/>
          <w:szCs w:val="32"/>
        </w:rPr>
      </w:pPr>
      <w:r w:rsidRPr="003E5E62">
        <w:rPr>
          <w:rFonts w:ascii="仿宋" w:eastAsia="仿宋" w:hAnsi="仿宋" w:hint="eastAsia"/>
          <w:sz w:val="32"/>
          <w:szCs w:val="32"/>
        </w:rPr>
        <w:t>教育经济与管理</w:t>
      </w:r>
      <w:r>
        <w:rPr>
          <w:rFonts w:ascii="仿宋" w:eastAsia="仿宋" w:hAnsi="仿宋" w:hint="eastAsia"/>
          <w:sz w:val="32"/>
          <w:szCs w:val="32"/>
        </w:rPr>
        <w:t>专业笔试课程：</w:t>
      </w:r>
      <w:r w:rsidRPr="003E5E62">
        <w:rPr>
          <w:rFonts w:ascii="仿宋" w:eastAsia="仿宋" w:hAnsi="仿宋" w:hint="eastAsia"/>
          <w:sz w:val="32"/>
          <w:szCs w:val="32"/>
        </w:rPr>
        <w:t>高等教育学与教育经济学</w:t>
      </w:r>
    </w:p>
    <w:p w:rsidR="000C1FCA" w:rsidRPr="003E5E62" w:rsidRDefault="000C1FCA" w:rsidP="000C1FCA">
      <w:pPr>
        <w:ind w:firstLineChars="100" w:firstLine="320"/>
        <w:rPr>
          <w:rFonts w:ascii="仿宋" w:eastAsia="仿宋" w:hAnsi="仿宋"/>
          <w:sz w:val="32"/>
          <w:szCs w:val="32"/>
        </w:rPr>
      </w:pPr>
      <w:r w:rsidRPr="003E5E62">
        <w:rPr>
          <w:rFonts w:ascii="仿宋" w:eastAsia="仿宋" w:hAnsi="仿宋" w:hint="eastAsia"/>
          <w:sz w:val="32"/>
          <w:szCs w:val="32"/>
        </w:rPr>
        <w:t>社会保障</w:t>
      </w:r>
      <w:r>
        <w:rPr>
          <w:rFonts w:ascii="仿宋" w:eastAsia="仿宋" w:hAnsi="仿宋" w:hint="eastAsia"/>
          <w:sz w:val="32"/>
          <w:szCs w:val="32"/>
        </w:rPr>
        <w:t>专业笔试课程：</w:t>
      </w:r>
      <w:r w:rsidRPr="003E5E62">
        <w:rPr>
          <w:rFonts w:ascii="仿宋" w:eastAsia="仿宋" w:hAnsi="仿宋" w:hint="eastAsia"/>
          <w:sz w:val="32"/>
          <w:szCs w:val="32"/>
        </w:rPr>
        <w:t>社会保险学</w:t>
      </w:r>
    </w:p>
    <w:p w:rsidR="00E44EB1" w:rsidRPr="00E56E77" w:rsidRDefault="00E44EB1" w:rsidP="00E44EB1">
      <w:pPr>
        <w:ind w:firstLineChars="100" w:firstLine="320"/>
        <w:rPr>
          <w:rFonts w:ascii="仿宋" w:eastAsia="仿宋" w:hAnsi="仿宋"/>
          <w:sz w:val="32"/>
          <w:szCs w:val="32"/>
        </w:rPr>
      </w:pPr>
      <w:r w:rsidRPr="00E56E77">
        <w:rPr>
          <w:rFonts w:ascii="仿宋" w:eastAsia="仿宋" w:hAnsi="仿宋" w:hint="eastAsia"/>
          <w:sz w:val="32"/>
          <w:szCs w:val="32"/>
        </w:rPr>
        <w:t>时间：</w:t>
      </w:r>
      <w:r w:rsidRPr="00E56E77">
        <w:rPr>
          <w:rFonts w:ascii="仿宋" w:eastAsia="仿宋" w:hAnsi="仿宋"/>
          <w:sz w:val="32"/>
          <w:szCs w:val="32"/>
        </w:rPr>
        <w:t>201</w:t>
      </w:r>
      <w:r>
        <w:rPr>
          <w:rFonts w:ascii="仿宋" w:eastAsia="仿宋" w:hAnsi="仿宋"/>
          <w:sz w:val="32"/>
          <w:szCs w:val="32"/>
        </w:rPr>
        <w:t>9</w:t>
      </w:r>
      <w:r w:rsidRPr="00E56E77">
        <w:rPr>
          <w:rFonts w:ascii="仿宋" w:eastAsia="仿宋" w:hAnsi="仿宋" w:hint="eastAsia"/>
          <w:sz w:val="32"/>
          <w:szCs w:val="32"/>
        </w:rPr>
        <w:t>年</w:t>
      </w:r>
      <w:r w:rsidRPr="00E56E77">
        <w:rPr>
          <w:rFonts w:ascii="仿宋" w:eastAsia="仿宋" w:hAnsi="仿宋"/>
          <w:sz w:val="32"/>
          <w:szCs w:val="32"/>
        </w:rPr>
        <w:t>3</w:t>
      </w:r>
      <w:r w:rsidRPr="00E56E77">
        <w:rPr>
          <w:rFonts w:ascii="仿宋" w:eastAsia="仿宋" w:hAnsi="仿宋" w:hint="eastAsia"/>
          <w:sz w:val="32"/>
          <w:szCs w:val="32"/>
        </w:rPr>
        <w:t>月</w:t>
      </w:r>
      <w:r>
        <w:rPr>
          <w:rFonts w:ascii="仿宋" w:eastAsia="仿宋" w:hAnsi="仿宋"/>
          <w:sz w:val="32"/>
          <w:szCs w:val="32"/>
        </w:rPr>
        <w:t>25</w:t>
      </w:r>
      <w:r w:rsidRPr="00E56E77">
        <w:rPr>
          <w:rFonts w:ascii="仿宋" w:eastAsia="仿宋" w:hAnsi="仿宋" w:hint="eastAsia"/>
          <w:sz w:val="32"/>
          <w:szCs w:val="32"/>
        </w:rPr>
        <w:t>日星期</w:t>
      </w:r>
      <w:r>
        <w:rPr>
          <w:rFonts w:ascii="仿宋" w:eastAsia="仿宋" w:hAnsi="仿宋" w:hint="eastAsia"/>
          <w:sz w:val="32"/>
          <w:szCs w:val="32"/>
        </w:rPr>
        <w:t>一</w:t>
      </w:r>
      <w:r w:rsidRPr="00E56E77">
        <w:rPr>
          <w:rFonts w:ascii="仿宋" w:eastAsia="仿宋" w:hAnsi="仿宋" w:hint="eastAsia"/>
          <w:sz w:val="32"/>
          <w:szCs w:val="32"/>
        </w:rPr>
        <w:t>下午</w:t>
      </w:r>
      <w:r w:rsidRPr="00E56E77">
        <w:rPr>
          <w:rFonts w:ascii="仿宋" w:eastAsia="仿宋" w:hAnsi="仿宋"/>
          <w:sz w:val="32"/>
          <w:szCs w:val="32"/>
        </w:rPr>
        <w:t xml:space="preserve"> 1</w:t>
      </w:r>
      <w:r w:rsidRPr="00E56E77">
        <w:rPr>
          <w:rFonts w:ascii="仿宋" w:eastAsia="仿宋" w:hAnsi="仿宋" w:hint="eastAsia"/>
          <w:sz w:val="32"/>
          <w:szCs w:val="32"/>
        </w:rPr>
        <w:t>3</w:t>
      </w:r>
      <w:r w:rsidRPr="00E56E77">
        <w:rPr>
          <w:rFonts w:ascii="仿宋" w:eastAsia="仿宋" w:hAnsi="仿宋"/>
          <w:sz w:val="32"/>
          <w:szCs w:val="32"/>
        </w:rPr>
        <w:t>:30—</w:t>
      </w:r>
      <w:r w:rsidRPr="00E56E77">
        <w:rPr>
          <w:rFonts w:ascii="仿宋" w:eastAsia="仿宋" w:hAnsi="仿宋" w:hint="eastAsia"/>
          <w:sz w:val="32"/>
          <w:szCs w:val="32"/>
        </w:rPr>
        <w:t>15</w:t>
      </w:r>
      <w:r w:rsidRPr="00E56E77">
        <w:rPr>
          <w:rFonts w:ascii="仿宋" w:eastAsia="仿宋" w:hAnsi="仿宋"/>
          <w:sz w:val="32"/>
          <w:szCs w:val="32"/>
        </w:rPr>
        <w:t xml:space="preserve">:30   </w:t>
      </w:r>
    </w:p>
    <w:p w:rsidR="00E44EB1" w:rsidRPr="00B6225C" w:rsidRDefault="00E44EB1" w:rsidP="00E44EB1">
      <w:pPr>
        <w:ind w:firstLineChars="100" w:firstLine="320"/>
        <w:rPr>
          <w:rFonts w:ascii="仿宋" w:eastAsia="仿宋" w:hAnsi="仿宋"/>
          <w:sz w:val="32"/>
          <w:szCs w:val="32"/>
        </w:rPr>
      </w:pPr>
      <w:r w:rsidRPr="00B6225C">
        <w:rPr>
          <w:rFonts w:ascii="仿宋" w:eastAsia="仿宋" w:hAnsi="仿宋" w:hint="eastAsia"/>
          <w:sz w:val="32"/>
          <w:szCs w:val="32"/>
        </w:rPr>
        <w:t>地点：崂山校区四区4605教室</w:t>
      </w:r>
    </w:p>
    <w:p w:rsidR="000C1FCA" w:rsidRDefault="000C1FCA" w:rsidP="000C1FCA">
      <w:pPr>
        <w:ind w:firstLineChars="100" w:firstLine="320"/>
        <w:rPr>
          <w:rFonts w:ascii="仿宋" w:eastAsia="仿宋" w:hAnsi="仿宋"/>
          <w:sz w:val="32"/>
          <w:szCs w:val="32"/>
        </w:rPr>
      </w:pPr>
      <w:r w:rsidRPr="003E5E62">
        <w:rPr>
          <w:rFonts w:ascii="仿宋" w:eastAsia="仿宋" w:hAnsi="仿宋" w:hint="eastAsia"/>
          <w:sz w:val="32"/>
          <w:szCs w:val="32"/>
        </w:rPr>
        <w:t>土地资源管理</w:t>
      </w:r>
      <w:r>
        <w:rPr>
          <w:rFonts w:ascii="仿宋" w:eastAsia="仿宋" w:hAnsi="仿宋" w:hint="eastAsia"/>
          <w:sz w:val="32"/>
          <w:szCs w:val="32"/>
        </w:rPr>
        <w:t>专业笔试课程：</w:t>
      </w:r>
      <w:r w:rsidRPr="003E5E62">
        <w:rPr>
          <w:rFonts w:ascii="仿宋" w:eastAsia="仿宋" w:hAnsi="仿宋" w:hint="eastAsia"/>
          <w:sz w:val="32"/>
          <w:szCs w:val="32"/>
        </w:rPr>
        <w:t>土地行政学</w:t>
      </w:r>
    </w:p>
    <w:p w:rsidR="00FD3A58" w:rsidRPr="00E56E77" w:rsidRDefault="00FD3A58" w:rsidP="00FD3A58">
      <w:pPr>
        <w:ind w:firstLineChars="100" w:firstLine="320"/>
        <w:rPr>
          <w:rFonts w:ascii="仿宋" w:eastAsia="仿宋" w:hAnsi="仿宋" w:cs="Times New Roman"/>
          <w:sz w:val="32"/>
          <w:szCs w:val="32"/>
        </w:rPr>
      </w:pPr>
      <w:r w:rsidRPr="00E56E77">
        <w:rPr>
          <w:rFonts w:ascii="仿宋" w:eastAsia="仿宋" w:hAnsi="仿宋" w:cs="Times New Roman" w:hint="eastAsia"/>
          <w:sz w:val="32"/>
          <w:szCs w:val="32"/>
        </w:rPr>
        <w:t>政治学理论专业复试笔试科目：比较政治制度</w:t>
      </w:r>
    </w:p>
    <w:p w:rsidR="00FD3A58" w:rsidRPr="00E56E77" w:rsidRDefault="00FD3A58" w:rsidP="00FD3A58">
      <w:pPr>
        <w:ind w:firstLineChars="100" w:firstLine="320"/>
        <w:rPr>
          <w:rFonts w:ascii="仿宋" w:eastAsia="仿宋" w:hAnsi="仿宋" w:cs="Times New Roman"/>
          <w:sz w:val="32"/>
          <w:szCs w:val="32"/>
        </w:rPr>
      </w:pPr>
      <w:r w:rsidRPr="00E56E77">
        <w:rPr>
          <w:rFonts w:ascii="仿宋" w:eastAsia="仿宋" w:hAnsi="仿宋" w:cs="Times New Roman" w:hint="eastAsia"/>
          <w:sz w:val="32"/>
          <w:szCs w:val="32"/>
        </w:rPr>
        <w:t>中外政治制度专业复试笔试科目：比较政治制度</w:t>
      </w:r>
    </w:p>
    <w:p w:rsidR="00FD3A58" w:rsidRPr="00E56E77" w:rsidRDefault="00FD3A58" w:rsidP="00FD3A58">
      <w:pPr>
        <w:ind w:firstLineChars="100" w:firstLine="320"/>
        <w:rPr>
          <w:rFonts w:ascii="仿宋" w:eastAsia="仿宋" w:hAnsi="仿宋" w:cs="Times New Roman"/>
          <w:sz w:val="32"/>
          <w:szCs w:val="32"/>
        </w:rPr>
      </w:pPr>
      <w:r w:rsidRPr="00E56E77">
        <w:rPr>
          <w:rFonts w:ascii="仿宋" w:eastAsia="仿宋" w:hAnsi="仿宋" w:cs="Times New Roman" w:hint="eastAsia"/>
          <w:sz w:val="32"/>
          <w:szCs w:val="32"/>
        </w:rPr>
        <w:t>国际政治专业复试笔试科目：国际关系史</w:t>
      </w:r>
    </w:p>
    <w:p w:rsidR="00FD3A58" w:rsidRPr="003E5E62" w:rsidRDefault="00FD3A58" w:rsidP="00FD3A58">
      <w:pPr>
        <w:ind w:firstLineChars="100" w:firstLine="320"/>
        <w:rPr>
          <w:rFonts w:ascii="仿宋" w:eastAsia="仿宋" w:hAnsi="仿宋"/>
          <w:sz w:val="32"/>
          <w:szCs w:val="32"/>
        </w:rPr>
      </w:pPr>
      <w:r w:rsidRPr="00E56E77">
        <w:rPr>
          <w:rFonts w:ascii="仿宋" w:eastAsia="仿宋" w:hAnsi="仿宋" w:cs="Times New Roman" w:hint="eastAsia"/>
          <w:sz w:val="32"/>
          <w:szCs w:val="32"/>
        </w:rPr>
        <w:t>国际关系专业复试笔试科目：当代国际关系</w:t>
      </w:r>
    </w:p>
    <w:p w:rsidR="000C1FCA" w:rsidRPr="00E56E77" w:rsidRDefault="000C1FCA" w:rsidP="000C1FCA">
      <w:pPr>
        <w:ind w:firstLineChars="100" w:firstLine="320"/>
        <w:rPr>
          <w:rFonts w:ascii="仿宋" w:eastAsia="仿宋" w:hAnsi="仿宋"/>
          <w:sz w:val="32"/>
          <w:szCs w:val="32"/>
        </w:rPr>
      </w:pPr>
      <w:r w:rsidRPr="00E56E77">
        <w:rPr>
          <w:rFonts w:ascii="仿宋" w:eastAsia="仿宋" w:hAnsi="仿宋" w:hint="eastAsia"/>
          <w:sz w:val="32"/>
          <w:szCs w:val="32"/>
        </w:rPr>
        <w:t>时间：</w:t>
      </w:r>
      <w:r w:rsidRPr="00E56E77">
        <w:rPr>
          <w:rFonts w:ascii="仿宋" w:eastAsia="仿宋" w:hAnsi="仿宋"/>
          <w:sz w:val="32"/>
          <w:szCs w:val="32"/>
        </w:rPr>
        <w:t>201</w:t>
      </w:r>
      <w:r>
        <w:rPr>
          <w:rFonts w:ascii="仿宋" w:eastAsia="仿宋" w:hAnsi="仿宋"/>
          <w:sz w:val="32"/>
          <w:szCs w:val="32"/>
        </w:rPr>
        <w:t>9</w:t>
      </w:r>
      <w:r w:rsidRPr="00E56E77">
        <w:rPr>
          <w:rFonts w:ascii="仿宋" w:eastAsia="仿宋" w:hAnsi="仿宋" w:hint="eastAsia"/>
          <w:sz w:val="32"/>
          <w:szCs w:val="32"/>
        </w:rPr>
        <w:t>年</w:t>
      </w:r>
      <w:r w:rsidRPr="00E56E77">
        <w:rPr>
          <w:rFonts w:ascii="仿宋" w:eastAsia="仿宋" w:hAnsi="仿宋"/>
          <w:sz w:val="32"/>
          <w:szCs w:val="32"/>
        </w:rPr>
        <w:t>3</w:t>
      </w:r>
      <w:r w:rsidRPr="00E56E77">
        <w:rPr>
          <w:rFonts w:ascii="仿宋" w:eastAsia="仿宋" w:hAnsi="仿宋" w:hint="eastAsia"/>
          <w:sz w:val="32"/>
          <w:szCs w:val="32"/>
        </w:rPr>
        <w:t>月</w:t>
      </w:r>
      <w:r>
        <w:rPr>
          <w:rFonts w:ascii="仿宋" w:eastAsia="仿宋" w:hAnsi="仿宋"/>
          <w:sz w:val="32"/>
          <w:szCs w:val="32"/>
        </w:rPr>
        <w:t>25</w:t>
      </w:r>
      <w:r w:rsidRPr="00E56E77">
        <w:rPr>
          <w:rFonts w:ascii="仿宋" w:eastAsia="仿宋" w:hAnsi="仿宋" w:hint="eastAsia"/>
          <w:sz w:val="32"/>
          <w:szCs w:val="32"/>
        </w:rPr>
        <w:t>日星期</w:t>
      </w:r>
      <w:r>
        <w:rPr>
          <w:rFonts w:ascii="仿宋" w:eastAsia="仿宋" w:hAnsi="仿宋" w:hint="eastAsia"/>
          <w:sz w:val="32"/>
          <w:szCs w:val="32"/>
        </w:rPr>
        <w:t>一</w:t>
      </w:r>
      <w:r w:rsidRPr="00E56E77">
        <w:rPr>
          <w:rFonts w:ascii="仿宋" w:eastAsia="仿宋" w:hAnsi="仿宋" w:hint="eastAsia"/>
          <w:sz w:val="32"/>
          <w:szCs w:val="32"/>
        </w:rPr>
        <w:t>下午</w:t>
      </w:r>
      <w:r w:rsidRPr="00E56E77">
        <w:rPr>
          <w:rFonts w:ascii="仿宋" w:eastAsia="仿宋" w:hAnsi="仿宋"/>
          <w:sz w:val="32"/>
          <w:szCs w:val="32"/>
        </w:rPr>
        <w:t xml:space="preserve"> 1</w:t>
      </w:r>
      <w:r w:rsidRPr="00E56E77">
        <w:rPr>
          <w:rFonts w:ascii="仿宋" w:eastAsia="仿宋" w:hAnsi="仿宋" w:hint="eastAsia"/>
          <w:sz w:val="32"/>
          <w:szCs w:val="32"/>
        </w:rPr>
        <w:t>3</w:t>
      </w:r>
      <w:r w:rsidRPr="00E56E77">
        <w:rPr>
          <w:rFonts w:ascii="仿宋" w:eastAsia="仿宋" w:hAnsi="仿宋"/>
          <w:sz w:val="32"/>
          <w:szCs w:val="32"/>
        </w:rPr>
        <w:t>:30—</w:t>
      </w:r>
      <w:r w:rsidRPr="00E56E77">
        <w:rPr>
          <w:rFonts w:ascii="仿宋" w:eastAsia="仿宋" w:hAnsi="仿宋" w:hint="eastAsia"/>
          <w:sz w:val="32"/>
          <w:szCs w:val="32"/>
        </w:rPr>
        <w:t>15</w:t>
      </w:r>
      <w:r w:rsidRPr="00E56E77">
        <w:rPr>
          <w:rFonts w:ascii="仿宋" w:eastAsia="仿宋" w:hAnsi="仿宋"/>
          <w:sz w:val="32"/>
          <w:szCs w:val="32"/>
        </w:rPr>
        <w:t xml:space="preserve">:30   </w:t>
      </w:r>
    </w:p>
    <w:p w:rsidR="000C1FCA" w:rsidRPr="00B6225C" w:rsidRDefault="000C1FCA" w:rsidP="000C1FCA">
      <w:pPr>
        <w:ind w:firstLineChars="100" w:firstLine="320"/>
        <w:rPr>
          <w:rFonts w:ascii="仿宋" w:eastAsia="仿宋" w:hAnsi="仿宋"/>
          <w:sz w:val="32"/>
          <w:szCs w:val="32"/>
        </w:rPr>
      </w:pPr>
      <w:r w:rsidRPr="00B6225C">
        <w:rPr>
          <w:rFonts w:ascii="仿宋" w:eastAsia="仿宋" w:hAnsi="仿宋" w:hint="eastAsia"/>
          <w:sz w:val="32"/>
          <w:szCs w:val="32"/>
        </w:rPr>
        <w:t>地点：崂山校区</w:t>
      </w:r>
      <w:r w:rsidR="00E44EB1" w:rsidRPr="00B6225C">
        <w:rPr>
          <w:rFonts w:ascii="仿宋" w:eastAsia="仿宋" w:hAnsi="仿宋" w:hint="eastAsia"/>
          <w:sz w:val="32"/>
          <w:szCs w:val="32"/>
        </w:rPr>
        <w:t>四</w:t>
      </w:r>
      <w:r w:rsidRPr="00B6225C">
        <w:rPr>
          <w:rFonts w:ascii="仿宋" w:eastAsia="仿宋" w:hAnsi="仿宋" w:hint="eastAsia"/>
          <w:sz w:val="32"/>
          <w:szCs w:val="32"/>
        </w:rPr>
        <w:t>区</w:t>
      </w:r>
      <w:r w:rsidR="00E44EB1" w:rsidRPr="00B6225C">
        <w:rPr>
          <w:rFonts w:ascii="仿宋" w:eastAsia="仿宋" w:hAnsi="仿宋" w:hint="eastAsia"/>
          <w:sz w:val="32"/>
          <w:szCs w:val="32"/>
        </w:rPr>
        <w:t>4606</w:t>
      </w:r>
      <w:r w:rsidRPr="00B6225C">
        <w:rPr>
          <w:rFonts w:ascii="仿宋" w:eastAsia="仿宋" w:hAnsi="仿宋" w:hint="eastAsia"/>
          <w:sz w:val="32"/>
          <w:szCs w:val="32"/>
        </w:rPr>
        <w:t>教室</w:t>
      </w:r>
    </w:p>
    <w:p w:rsidR="000C1FCA" w:rsidRDefault="000C1FCA" w:rsidP="000C1FCA">
      <w:pPr>
        <w:ind w:firstLineChars="221" w:firstLine="707"/>
        <w:rPr>
          <w:rFonts w:ascii="仿宋" w:eastAsia="仿宋" w:hAnsi="仿宋"/>
          <w:sz w:val="32"/>
          <w:szCs w:val="32"/>
        </w:rPr>
      </w:pPr>
      <w:r>
        <w:rPr>
          <w:rFonts w:ascii="仿宋" w:eastAsia="仿宋" w:hAnsi="仿宋" w:hint="eastAsia"/>
          <w:sz w:val="32"/>
          <w:szCs w:val="32"/>
        </w:rPr>
        <w:t>2.面试（含外国语听力与口语测试）（每生面试时间一般不少于20分钟）</w:t>
      </w:r>
    </w:p>
    <w:tbl>
      <w:tblPr>
        <w:tblStyle w:val="ab"/>
        <w:tblW w:w="0" w:type="auto"/>
        <w:tblLook w:val="04A0"/>
      </w:tblPr>
      <w:tblGrid>
        <w:gridCol w:w="1809"/>
        <w:gridCol w:w="3828"/>
        <w:gridCol w:w="2885"/>
      </w:tblGrid>
      <w:tr w:rsidR="00AA10E9" w:rsidTr="0009290E">
        <w:tc>
          <w:tcPr>
            <w:tcW w:w="8522" w:type="dxa"/>
            <w:gridSpan w:val="3"/>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2019年3月25日（周一）上午8</w:t>
            </w:r>
            <w:r>
              <w:rPr>
                <w:rFonts w:ascii="仿宋" w:eastAsia="仿宋" w:hAnsi="仿宋"/>
                <w:sz w:val="32"/>
                <w:szCs w:val="32"/>
              </w:rPr>
              <w:t>:30-12:00</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面试内容</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面试专业</w:t>
            </w:r>
          </w:p>
        </w:tc>
        <w:tc>
          <w:tcPr>
            <w:tcW w:w="2885"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地点</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lastRenderedPageBreak/>
              <w:t>专业面试</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行政管理</w:t>
            </w:r>
          </w:p>
        </w:tc>
        <w:tc>
          <w:tcPr>
            <w:tcW w:w="2885" w:type="dxa"/>
          </w:tcPr>
          <w:p w:rsidR="00AA10E9" w:rsidRDefault="00AA10E9" w:rsidP="00AA10E9">
            <w:pPr>
              <w:spacing w:line="480" w:lineRule="exact"/>
              <w:rPr>
                <w:rFonts w:ascii="仿宋" w:eastAsia="仿宋" w:hAnsi="仿宋"/>
                <w:sz w:val="32"/>
                <w:szCs w:val="32"/>
              </w:rPr>
            </w:pPr>
            <w:proofErr w:type="gramStart"/>
            <w:r>
              <w:rPr>
                <w:rFonts w:ascii="仿宋" w:eastAsia="仿宋" w:hAnsi="仿宋" w:hint="eastAsia"/>
                <w:sz w:val="32"/>
                <w:szCs w:val="32"/>
              </w:rPr>
              <w:t>国管院一</w:t>
            </w:r>
            <w:proofErr w:type="gramEnd"/>
            <w:r>
              <w:rPr>
                <w:rFonts w:ascii="仿宋" w:eastAsia="仿宋" w:hAnsi="仿宋" w:hint="eastAsia"/>
                <w:sz w:val="32"/>
                <w:szCs w:val="32"/>
              </w:rPr>
              <w:t>楼实验室</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专业面试</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社会保障、土地资源管理</w:t>
            </w:r>
          </w:p>
        </w:tc>
        <w:tc>
          <w:tcPr>
            <w:tcW w:w="2885"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国</w:t>
            </w:r>
            <w:proofErr w:type="gramStart"/>
            <w:r>
              <w:rPr>
                <w:rFonts w:ascii="仿宋" w:eastAsia="仿宋" w:hAnsi="仿宋" w:hint="eastAsia"/>
                <w:sz w:val="32"/>
                <w:szCs w:val="32"/>
              </w:rPr>
              <w:t>管院一楼学术</w:t>
            </w:r>
            <w:proofErr w:type="gramEnd"/>
            <w:r>
              <w:rPr>
                <w:rFonts w:ascii="仿宋" w:eastAsia="仿宋" w:hAnsi="仿宋" w:hint="eastAsia"/>
                <w:sz w:val="32"/>
                <w:szCs w:val="32"/>
              </w:rPr>
              <w:t>厅</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专业面试</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政治学理论、中外政治制度、国际政治、国际关系</w:t>
            </w:r>
          </w:p>
        </w:tc>
        <w:tc>
          <w:tcPr>
            <w:tcW w:w="2885" w:type="dxa"/>
          </w:tcPr>
          <w:p w:rsidR="00AA10E9" w:rsidRDefault="00AA10E9" w:rsidP="00851CF7">
            <w:pPr>
              <w:spacing w:line="480" w:lineRule="exact"/>
              <w:rPr>
                <w:rFonts w:ascii="仿宋" w:eastAsia="仿宋" w:hAnsi="仿宋"/>
                <w:sz w:val="32"/>
                <w:szCs w:val="32"/>
              </w:rPr>
            </w:pPr>
            <w:proofErr w:type="gramStart"/>
            <w:r>
              <w:rPr>
                <w:rFonts w:ascii="仿宋" w:eastAsia="仿宋" w:hAnsi="仿宋" w:hint="eastAsia"/>
                <w:sz w:val="32"/>
                <w:szCs w:val="32"/>
              </w:rPr>
              <w:t>国管院</w:t>
            </w:r>
            <w:proofErr w:type="gramEnd"/>
            <w:r w:rsidR="00851CF7">
              <w:rPr>
                <w:rFonts w:ascii="仿宋" w:eastAsia="仿宋" w:hAnsi="仿宋"/>
                <w:sz w:val="32"/>
                <w:szCs w:val="32"/>
              </w:rPr>
              <w:t>408</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外语面试</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行政管理、社会保障、土地资源管理、教育经济与管理</w:t>
            </w:r>
          </w:p>
        </w:tc>
        <w:tc>
          <w:tcPr>
            <w:tcW w:w="2885" w:type="dxa"/>
          </w:tcPr>
          <w:p w:rsidR="00AA10E9" w:rsidRPr="00AA10E9" w:rsidRDefault="00851CF7" w:rsidP="00AA10E9">
            <w:pPr>
              <w:spacing w:line="480" w:lineRule="exact"/>
              <w:rPr>
                <w:rFonts w:ascii="仿宋" w:eastAsia="仿宋" w:hAnsi="仿宋"/>
                <w:sz w:val="32"/>
                <w:szCs w:val="32"/>
                <w:highlight w:val="yellow"/>
              </w:rPr>
            </w:pPr>
            <w:proofErr w:type="gramStart"/>
            <w:r>
              <w:rPr>
                <w:rFonts w:ascii="仿宋" w:eastAsia="仿宋" w:hAnsi="仿宋" w:hint="eastAsia"/>
                <w:sz w:val="32"/>
                <w:szCs w:val="32"/>
              </w:rPr>
              <w:t>国管院</w:t>
            </w:r>
            <w:proofErr w:type="gramEnd"/>
            <w:r>
              <w:rPr>
                <w:rFonts w:ascii="仿宋" w:eastAsia="仿宋" w:hAnsi="仿宋"/>
                <w:sz w:val="32"/>
                <w:szCs w:val="32"/>
              </w:rPr>
              <w:t>216</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外语面试</w:t>
            </w:r>
          </w:p>
        </w:tc>
        <w:tc>
          <w:tcPr>
            <w:tcW w:w="3828" w:type="dxa"/>
          </w:tcPr>
          <w:p w:rsidR="00AA10E9" w:rsidRDefault="00AA10E9" w:rsidP="00AA10E9">
            <w:pPr>
              <w:spacing w:line="480" w:lineRule="exact"/>
              <w:rPr>
                <w:rFonts w:ascii="仿宋" w:eastAsia="仿宋" w:hAnsi="仿宋"/>
                <w:sz w:val="32"/>
                <w:szCs w:val="32"/>
              </w:rPr>
            </w:pPr>
            <w:r w:rsidRPr="00AA10E9">
              <w:rPr>
                <w:rFonts w:ascii="仿宋" w:eastAsia="仿宋" w:hAnsi="仿宋" w:hint="eastAsia"/>
                <w:sz w:val="32"/>
                <w:szCs w:val="32"/>
              </w:rPr>
              <w:t>政治学理论、中外政治制度、国际政治、国际关系</w:t>
            </w:r>
          </w:p>
        </w:tc>
        <w:tc>
          <w:tcPr>
            <w:tcW w:w="2885" w:type="dxa"/>
          </w:tcPr>
          <w:p w:rsidR="00AA10E9" w:rsidRPr="00AA10E9" w:rsidRDefault="00851CF7" w:rsidP="00AA10E9">
            <w:pPr>
              <w:spacing w:line="480" w:lineRule="exact"/>
              <w:rPr>
                <w:rFonts w:ascii="仿宋" w:eastAsia="仿宋" w:hAnsi="仿宋"/>
                <w:sz w:val="32"/>
                <w:szCs w:val="32"/>
                <w:highlight w:val="yellow"/>
              </w:rPr>
            </w:pPr>
            <w:proofErr w:type="gramStart"/>
            <w:r>
              <w:rPr>
                <w:rFonts w:ascii="仿宋" w:eastAsia="仿宋" w:hAnsi="仿宋" w:hint="eastAsia"/>
                <w:sz w:val="32"/>
                <w:szCs w:val="32"/>
              </w:rPr>
              <w:t>国管院</w:t>
            </w:r>
            <w:proofErr w:type="gramEnd"/>
            <w:r>
              <w:rPr>
                <w:rFonts w:ascii="仿宋" w:eastAsia="仿宋" w:hAnsi="仿宋" w:hint="eastAsia"/>
                <w:sz w:val="32"/>
                <w:szCs w:val="32"/>
              </w:rPr>
              <w:t>203</w:t>
            </w:r>
          </w:p>
        </w:tc>
      </w:tr>
      <w:tr w:rsidR="00AA10E9" w:rsidTr="00C55B4C">
        <w:tc>
          <w:tcPr>
            <w:tcW w:w="8522" w:type="dxa"/>
            <w:gridSpan w:val="3"/>
          </w:tcPr>
          <w:p w:rsidR="00AA10E9" w:rsidRDefault="00AA10E9" w:rsidP="00AA10E9">
            <w:pPr>
              <w:spacing w:line="480" w:lineRule="exact"/>
              <w:rPr>
                <w:rFonts w:ascii="仿宋" w:eastAsia="仿宋" w:hAnsi="仿宋"/>
                <w:sz w:val="32"/>
                <w:szCs w:val="32"/>
              </w:rPr>
            </w:pPr>
            <w:r w:rsidRPr="00AA10E9">
              <w:rPr>
                <w:rFonts w:ascii="仿宋" w:eastAsia="仿宋" w:hAnsi="仿宋" w:hint="eastAsia"/>
                <w:sz w:val="32"/>
                <w:szCs w:val="32"/>
              </w:rPr>
              <w:t>2019年3月25日（周一）</w:t>
            </w:r>
            <w:r>
              <w:rPr>
                <w:rFonts w:ascii="仿宋" w:eastAsia="仿宋" w:hAnsi="仿宋" w:hint="eastAsia"/>
                <w:sz w:val="32"/>
                <w:szCs w:val="32"/>
              </w:rPr>
              <w:t>下</w:t>
            </w:r>
            <w:r w:rsidRPr="00AA10E9">
              <w:rPr>
                <w:rFonts w:ascii="仿宋" w:eastAsia="仿宋" w:hAnsi="仿宋" w:hint="eastAsia"/>
                <w:sz w:val="32"/>
                <w:szCs w:val="32"/>
              </w:rPr>
              <w:t>午</w:t>
            </w:r>
            <w:r>
              <w:rPr>
                <w:rFonts w:ascii="仿宋" w:eastAsia="仿宋" w:hAnsi="仿宋" w:hint="eastAsia"/>
                <w:sz w:val="32"/>
                <w:szCs w:val="32"/>
              </w:rPr>
              <w:t>15</w:t>
            </w:r>
            <w:r w:rsidRPr="00AA10E9">
              <w:rPr>
                <w:rFonts w:ascii="仿宋" w:eastAsia="仿宋" w:hAnsi="仿宋" w:hint="eastAsia"/>
                <w:sz w:val="32"/>
                <w:szCs w:val="32"/>
              </w:rPr>
              <w:t>:</w:t>
            </w:r>
            <w:r>
              <w:rPr>
                <w:rFonts w:ascii="仿宋" w:eastAsia="仿宋" w:hAnsi="仿宋" w:hint="eastAsia"/>
                <w:sz w:val="32"/>
                <w:szCs w:val="32"/>
              </w:rPr>
              <w:t>4</w:t>
            </w:r>
            <w:r w:rsidRPr="00AA10E9">
              <w:rPr>
                <w:rFonts w:ascii="仿宋" w:eastAsia="仿宋" w:hAnsi="仿宋" w:hint="eastAsia"/>
                <w:sz w:val="32"/>
                <w:szCs w:val="32"/>
              </w:rPr>
              <w:t>0-1</w:t>
            </w:r>
            <w:r>
              <w:rPr>
                <w:rFonts w:ascii="仿宋" w:eastAsia="仿宋" w:hAnsi="仿宋" w:hint="eastAsia"/>
                <w:sz w:val="32"/>
                <w:szCs w:val="32"/>
              </w:rPr>
              <w:t>7</w:t>
            </w:r>
            <w:r w:rsidRPr="00AA10E9">
              <w:rPr>
                <w:rFonts w:ascii="仿宋" w:eastAsia="仿宋" w:hAnsi="仿宋" w:hint="eastAsia"/>
                <w:sz w:val="32"/>
                <w:szCs w:val="32"/>
              </w:rPr>
              <w:t>:</w:t>
            </w:r>
            <w:r>
              <w:rPr>
                <w:rFonts w:ascii="仿宋" w:eastAsia="仿宋" w:hAnsi="仿宋" w:hint="eastAsia"/>
                <w:sz w:val="32"/>
                <w:szCs w:val="32"/>
              </w:rPr>
              <w:t>40</w:t>
            </w:r>
          </w:p>
        </w:tc>
      </w:tr>
      <w:tr w:rsidR="00AA10E9" w:rsidTr="00AA10E9">
        <w:tc>
          <w:tcPr>
            <w:tcW w:w="1809"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专业面试</w:t>
            </w:r>
          </w:p>
        </w:tc>
        <w:tc>
          <w:tcPr>
            <w:tcW w:w="3828" w:type="dxa"/>
          </w:tcPr>
          <w:p w:rsidR="00AA10E9" w:rsidRDefault="00AA10E9" w:rsidP="00AA10E9">
            <w:pPr>
              <w:spacing w:line="480" w:lineRule="exact"/>
              <w:rPr>
                <w:rFonts w:ascii="仿宋" w:eastAsia="仿宋" w:hAnsi="仿宋"/>
                <w:sz w:val="32"/>
                <w:szCs w:val="32"/>
              </w:rPr>
            </w:pPr>
            <w:r>
              <w:rPr>
                <w:rFonts w:ascii="仿宋" w:eastAsia="仿宋" w:hAnsi="仿宋" w:hint="eastAsia"/>
                <w:sz w:val="32"/>
                <w:szCs w:val="32"/>
              </w:rPr>
              <w:t>教育经济与管理</w:t>
            </w:r>
          </w:p>
        </w:tc>
        <w:tc>
          <w:tcPr>
            <w:tcW w:w="2885" w:type="dxa"/>
          </w:tcPr>
          <w:p w:rsidR="00AA10E9" w:rsidRDefault="00AA10E9" w:rsidP="00AA10E9">
            <w:pPr>
              <w:spacing w:line="480" w:lineRule="exact"/>
              <w:rPr>
                <w:rFonts w:ascii="仿宋" w:eastAsia="仿宋" w:hAnsi="仿宋"/>
                <w:sz w:val="32"/>
                <w:szCs w:val="32"/>
              </w:rPr>
            </w:pPr>
            <w:proofErr w:type="gramStart"/>
            <w:r>
              <w:rPr>
                <w:rFonts w:ascii="仿宋" w:eastAsia="仿宋" w:hAnsi="仿宋" w:hint="eastAsia"/>
                <w:sz w:val="32"/>
                <w:szCs w:val="32"/>
              </w:rPr>
              <w:t>国管院一</w:t>
            </w:r>
            <w:proofErr w:type="gramEnd"/>
            <w:r>
              <w:rPr>
                <w:rFonts w:ascii="仿宋" w:eastAsia="仿宋" w:hAnsi="仿宋" w:hint="eastAsia"/>
                <w:sz w:val="32"/>
                <w:szCs w:val="32"/>
              </w:rPr>
              <w:t>楼实验室</w:t>
            </w:r>
          </w:p>
        </w:tc>
      </w:tr>
    </w:tbl>
    <w:p w:rsidR="00686172" w:rsidRDefault="000C1FCA" w:rsidP="00FD3A58">
      <w:pPr>
        <w:rPr>
          <w:rFonts w:ascii="黑体" w:eastAsia="黑体" w:hAnsi="黑体" w:cs="黑体"/>
          <w:sz w:val="32"/>
          <w:szCs w:val="32"/>
        </w:rPr>
      </w:pPr>
      <w:r>
        <w:rPr>
          <w:rFonts w:ascii="仿宋" w:eastAsia="仿宋" w:hAnsi="仿宋" w:hint="eastAsia"/>
          <w:sz w:val="32"/>
          <w:szCs w:val="32"/>
        </w:rPr>
        <w:tab/>
      </w:r>
      <w:r w:rsidR="00FD3A58">
        <w:rPr>
          <w:rFonts w:ascii="仿宋" w:eastAsia="仿宋" w:hAnsi="仿宋"/>
          <w:sz w:val="32"/>
          <w:szCs w:val="32"/>
        </w:rPr>
        <w:t xml:space="preserve">  </w:t>
      </w:r>
      <w:r w:rsidR="003F55D2">
        <w:rPr>
          <w:rFonts w:ascii="黑体" w:eastAsia="黑体" w:hAnsi="黑体" w:cs="黑体" w:hint="eastAsia"/>
          <w:sz w:val="32"/>
          <w:szCs w:val="32"/>
        </w:rPr>
        <w:t>八、录取总成绩的计算</w:t>
      </w:r>
    </w:p>
    <w:p w:rsidR="000C1FCA" w:rsidRDefault="000C1FCA" w:rsidP="000C1FCA">
      <w:pPr>
        <w:spacing w:line="500" w:lineRule="exact"/>
        <w:ind w:firstLineChars="202" w:firstLine="646"/>
        <w:rPr>
          <w:rFonts w:ascii="仿宋" w:eastAsia="仿宋" w:hAnsi="仿宋"/>
          <w:sz w:val="32"/>
          <w:szCs w:val="32"/>
        </w:rPr>
      </w:pPr>
      <w:r w:rsidRPr="009F24B9">
        <w:rPr>
          <w:rFonts w:ascii="仿宋" w:eastAsia="仿宋" w:hAnsi="仿宋" w:hint="eastAsia"/>
          <w:sz w:val="32"/>
          <w:szCs w:val="32"/>
        </w:rPr>
        <w:t>录取总成绩=（初试成绩÷5）×50%+复试成绩×50%。</w:t>
      </w:r>
    </w:p>
    <w:p w:rsidR="000C1FCA" w:rsidRDefault="000C1FCA" w:rsidP="000C1FCA">
      <w:pPr>
        <w:spacing w:line="500" w:lineRule="exact"/>
        <w:ind w:firstLineChars="202" w:firstLine="646"/>
        <w:rPr>
          <w:rFonts w:ascii="仿宋" w:eastAsia="仿宋" w:hAnsi="仿宋"/>
          <w:sz w:val="32"/>
          <w:szCs w:val="32"/>
        </w:rPr>
      </w:pPr>
      <w:r>
        <w:rPr>
          <w:rFonts w:ascii="仿宋" w:eastAsia="仿宋" w:hAnsi="仿宋" w:hint="eastAsia"/>
          <w:sz w:val="32"/>
          <w:szCs w:val="32"/>
        </w:rPr>
        <w:t>调剂考生复试成绩即为总成绩</w:t>
      </w:r>
      <w:r w:rsidRPr="000C1FCA">
        <w:rPr>
          <w:rFonts w:ascii="仿宋" w:eastAsia="仿宋" w:hAnsi="仿宋" w:hint="eastAsia"/>
          <w:sz w:val="32"/>
          <w:szCs w:val="32"/>
        </w:rPr>
        <w:t>。</w:t>
      </w:r>
    </w:p>
    <w:p w:rsidR="00686172" w:rsidRDefault="003F55D2">
      <w:pPr>
        <w:ind w:firstLineChars="221" w:firstLine="707"/>
        <w:rPr>
          <w:rFonts w:ascii="黑体" w:eastAsia="黑体" w:hAnsi="黑体" w:cs="黑体"/>
          <w:sz w:val="32"/>
          <w:szCs w:val="32"/>
        </w:rPr>
      </w:pPr>
      <w:r>
        <w:rPr>
          <w:rFonts w:ascii="黑体" w:eastAsia="黑体" w:hAnsi="黑体" w:cs="黑体" w:hint="eastAsia"/>
          <w:sz w:val="32"/>
          <w:szCs w:val="32"/>
        </w:rPr>
        <w:t>九、录取原则</w:t>
      </w:r>
    </w:p>
    <w:p w:rsidR="00686172" w:rsidRDefault="003F55D2">
      <w:pPr>
        <w:spacing w:line="480" w:lineRule="atLeast"/>
        <w:rPr>
          <w:rFonts w:ascii="仿宋" w:eastAsia="仿宋" w:hAnsi="仿宋"/>
          <w:sz w:val="32"/>
          <w:szCs w:val="32"/>
        </w:rPr>
      </w:pPr>
      <w:r>
        <w:rPr>
          <w:rFonts w:ascii="仿宋" w:eastAsia="仿宋" w:hAnsi="仿宋" w:hint="eastAsia"/>
          <w:sz w:val="32"/>
          <w:szCs w:val="32"/>
        </w:rPr>
        <w:t xml:space="preserve">     各专业（方向）根据招生计划，按照排名依次录取。</w:t>
      </w:r>
    </w:p>
    <w:p w:rsidR="000C1FCA" w:rsidRPr="009F24B9" w:rsidRDefault="000C1FCA" w:rsidP="000C1FCA">
      <w:pPr>
        <w:spacing w:line="500" w:lineRule="exact"/>
        <w:ind w:firstLineChars="202" w:firstLine="646"/>
        <w:rPr>
          <w:rFonts w:ascii="仿宋" w:eastAsia="仿宋" w:hAnsi="仿宋"/>
          <w:sz w:val="32"/>
          <w:szCs w:val="32"/>
        </w:rPr>
      </w:pPr>
      <w:r w:rsidRPr="009F24B9">
        <w:rPr>
          <w:rFonts w:ascii="仿宋" w:eastAsia="仿宋" w:hAnsi="仿宋" w:hint="eastAsia"/>
          <w:sz w:val="32"/>
          <w:szCs w:val="32"/>
        </w:rPr>
        <w:t>1.公共管理（含行政管理、教育经济与管理、社会保障、土地资源管理）按一级学科统一划定复试分数线，各二级学科（专业）按录取总成绩的高低依次录取。</w:t>
      </w:r>
    </w:p>
    <w:p w:rsidR="000C1FCA" w:rsidRDefault="000C1FCA" w:rsidP="000C1FCA">
      <w:pPr>
        <w:spacing w:line="480" w:lineRule="atLeast"/>
        <w:ind w:firstLineChars="200" w:firstLine="640"/>
        <w:rPr>
          <w:rFonts w:ascii="仿宋" w:eastAsia="仿宋" w:hAnsi="仿宋" w:cs="仿宋"/>
          <w:color w:val="FF0000"/>
        </w:rPr>
      </w:pPr>
      <w:r w:rsidRPr="009F24B9">
        <w:rPr>
          <w:rFonts w:ascii="仿宋" w:eastAsia="仿宋" w:hAnsi="仿宋" w:hint="eastAsia"/>
          <w:sz w:val="32"/>
          <w:szCs w:val="32"/>
        </w:rPr>
        <w:t>2.其他专业按录取总成绩从高到低顺序录取。</w:t>
      </w:r>
    </w:p>
    <w:p w:rsidR="00686172" w:rsidRPr="00A0520C" w:rsidRDefault="003F55D2">
      <w:pPr>
        <w:spacing w:line="480" w:lineRule="atLeast"/>
        <w:ind w:firstLineChars="200" w:firstLine="640"/>
        <w:rPr>
          <w:rFonts w:ascii="仿宋" w:eastAsia="仿宋" w:hAnsi="仿宋"/>
          <w:sz w:val="32"/>
          <w:szCs w:val="32"/>
        </w:rPr>
      </w:pPr>
      <w:r w:rsidRPr="00A0520C">
        <w:rPr>
          <w:rFonts w:ascii="仿宋" w:eastAsia="仿宋" w:hAnsi="仿宋" w:hint="eastAsia"/>
          <w:sz w:val="32"/>
          <w:szCs w:val="32"/>
        </w:rPr>
        <w:t>3.</w:t>
      </w:r>
      <w:r w:rsidR="00EE330F" w:rsidRPr="00A0520C">
        <w:rPr>
          <w:rFonts w:ascii="仿宋" w:eastAsia="仿宋" w:hAnsi="仿宋" w:hint="eastAsia"/>
          <w:sz w:val="32"/>
          <w:szCs w:val="32"/>
        </w:rPr>
        <w:t xml:space="preserve"> 公共管理（含行政管理、教育经济与管理、社会保障、土地资源管理）</w:t>
      </w:r>
      <w:r w:rsidRPr="00A0520C">
        <w:rPr>
          <w:rFonts w:ascii="仿宋" w:eastAsia="仿宋" w:hAnsi="仿宋" w:hint="eastAsia"/>
          <w:sz w:val="32"/>
          <w:szCs w:val="32"/>
        </w:rPr>
        <w:t>,复试合格但未被报考专业录取的</w:t>
      </w:r>
      <w:proofErr w:type="gramStart"/>
      <w:r w:rsidRPr="00A0520C">
        <w:rPr>
          <w:rFonts w:ascii="仿宋" w:eastAsia="仿宋" w:hAnsi="仿宋" w:hint="eastAsia"/>
          <w:sz w:val="32"/>
          <w:szCs w:val="32"/>
        </w:rPr>
        <w:t>一</w:t>
      </w:r>
      <w:proofErr w:type="gramEnd"/>
      <w:r w:rsidRPr="00A0520C">
        <w:rPr>
          <w:rFonts w:ascii="仿宋" w:eastAsia="仿宋" w:hAnsi="仿宋" w:hint="eastAsia"/>
          <w:sz w:val="32"/>
          <w:szCs w:val="32"/>
        </w:rPr>
        <w:t>志愿考生，可按照录取总成绩由高到低排序，依次申请调整至该一级学科其他生源不足的专业。</w:t>
      </w:r>
    </w:p>
    <w:p w:rsidR="00686172" w:rsidRDefault="000C1FCA">
      <w:pPr>
        <w:spacing w:line="480" w:lineRule="atLeast"/>
        <w:ind w:firstLineChars="200" w:firstLine="640"/>
        <w:rPr>
          <w:rFonts w:ascii="仿宋" w:eastAsia="仿宋" w:hAnsi="仿宋"/>
          <w:sz w:val="32"/>
          <w:szCs w:val="32"/>
        </w:rPr>
      </w:pPr>
      <w:r>
        <w:rPr>
          <w:rFonts w:ascii="仿宋" w:eastAsia="仿宋" w:hAnsi="仿宋"/>
          <w:sz w:val="32"/>
          <w:szCs w:val="32"/>
        </w:rPr>
        <w:t>4</w:t>
      </w:r>
      <w:r w:rsidR="003F55D2">
        <w:rPr>
          <w:rFonts w:ascii="仿宋" w:eastAsia="仿宋" w:hAnsi="仿宋" w:hint="eastAsia"/>
          <w:sz w:val="32"/>
          <w:szCs w:val="32"/>
        </w:rPr>
        <w:t>.复试成绩不及格（60分以下）者，不予录取。</w:t>
      </w:r>
    </w:p>
    <w:p w:rsidR="00686172" w:rsidRDefault="000C1FCA">
      <w:pPr>
        <w:spacing w:line="480" w:lineRule="atLeast"/>
        <w:ind w:firstLineChars="200" w:firstLine="640"/>
        <w:rPr>
          <w:rFonts w:ascii="仿宋" w:eastAsia="仿宋" w:hAnsi="仿宋"/>
          <w:sz w:val="32"/>
          <w:szCs w:val="32"/>
        </w:rPr>
      </w:pPr>
      <w:r>
        <w:rPr>
          <w:rFonts w:ascii="仿宋" w:eastAsia="仿宋" w:hAnsi="仿宋"/>
          <w:sz w:val="32"/>
          <w:szCs w:val="32"/>
        </w:rPr>
        <w:lastRenderedPageBreak/>
        <w:t>5</w:t>
      </w:r>
      <w:r w:rsidR="003F55D2">
        <w:rPr>
          <w:rFonts w:ascii="仿宋" w:eastAsia="仿宋" w:hAnsi="仿宋" w:hint="eastAsia"/>
          <w:sz w:val="32"/>
          <w:szCs w:val="32"/>
        </w:rPr>
        <w:t>.思想政治品德考核不作量化计入总成绩，但考核结果不合格者不予录取。</w:t>
      </w:r>
    </w:p>
    <w:p w:rsidR="00686172" w:rsidRDefault="000C1FCA">
      <w:pPr>
        <w:spacing w:line="480" w:lineRule="atLeast"/>
        <w:ind w:firstLineChars="200" w:firstLine="640"/>
        <w:rPr>
          <w:rFonts w:ascii="仿宋" w:eastAsia="仿宋" w:hAnsi="仿宋"/>
          <w:sz w:val="32"/>
          <w:szCs w:val="32"/>
        </w:rPr>
      </w:pPr>
      <w:r>
        <w:rPr>
          <w:rFonts w:ascii="仿宋" w:eastAsia="仿宋" w:hAnsi="仿宋"/>
          <w:sz w:val="32"/>
          <w:szCs w:val="32"/>
        </w:rPr>
        <w:t>6</w:t>
      </w:r>
      <w:r w:rsidR="003F55D2">
        <w:rPr>
          <w:rFonts w:ascii="仿宋" w:eastAsia="仿宋" w:hAnsi="仿宋" w:hint="eastAsia"/>
          <w:sz w:val="32"/>
          <w:szCs w:val="32"/>
        </w:rPr>
        <w:t>.不参加体检或体检不合格者不予录取。</w:t>
      </w:r>
    </w:p>
    <w:p w:rsidR="00686172" w:rsidRDefault="000C1FCA">
      <w:pPr>
        <w:spacing w:line="480" w:lineRule="atLeast"/>
        <w:ind w:firstLineChars="200" w:firstLine="640"/>
        <w:rPr>
          <w:rFonts w:ascii="仿宋" w:eastAsia="仿宋" w:hAnsi="仿宋"/>
          <w:sz w:val="32"/>
          <w:szCs w:val="32"/>
        </w:rPr>
      </w:pPr>
      <w:r>
        <w:rPr>
          <w:rFonts w:ascii="仿宋" w:eastAsia="仿宋" w:hAnsi="仿宋"/>
          <w:sz w:val="32"/>
          <w:szCs w:val="32"/>
        </w:rPr>
        <w:t>7</w:t>
      </w:r>
      <w:r w:rsidR="003F55D2">
        <w:rPr>
          <w:rFonts w:ascii="仿宋" w:eastAsia="仿宋" w:hAnsi="仿宋" w:hint="eastAsia"/>
          <w:sz w:val="32"/>
          <w:szCs w:val="32"/>
        </w:rPr>
        <w:t>.复试期间发现考生不符合报考规定条件、考试违纪、替考的，一律视为不合格，不予录取。</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十、录取结果</w:t>
      </w:r>
    </w:p>
    <w:p w:rsidR="00686172" w:rsidRDefault="003F55D2">
      <w:pPr>
        <w:spacing w:line="480" w:lineRule="atLeast"/>
        <w:ind w:firstLineChars="200" w:firstLine="640"/>
        <w:rPr>
          <w:rFonts w:ascii="仿宋" w:eastAsia="仿宋" w:hAnsi="仿宋"/>
          <w:sz w:val="32"/>
          <w:szCs w:val="32"/>
        </w:rPr>
      </w:pPr>
      <w:r>
        <w:rPr>
          <w:rFonts w:ascii="仿宋" w:eastAsia="仿宋" w:hAnsi="仿宋" w:hint="eastAsia"/>
          <w:sz w:val="32"/>
          <w:szCs w:val="32"/>
        </w:rPr>
        <w:t>复试结束后，按要求核算复试结果，并在本单位张贴</w:t>
      </w:r>
      <w:proofErr w:type="gramStart"/>
      <w:r>
        <w:rPr>
          <w:rFonts w:ascii="仿宋" w:eastAsia="仿宋" w:hAnsi="仿宋" w:hint="eastAsia"/>
          <w:sz w:val="32"/>
          <w:szCs w:val="32"/>
        </w:rPr>
        <w:t>栏公布</w:t>
      </w:r>
      <w:proofErr w:type="gramEnd"/>
      <w:r>
        <w:rPr>
          <w:rFonts w:ascii="仿宋" w:eastAsia="仿宋" w:hAnsi="仿宋" w:hint="eastAsia"/>
          <w:sz w:val="32"/>
          <w:szCs w:val="32"/>
        </w:rPr>
        <w:t>考生复试成绩、录取总成绩及排名，公布时间不少于3天。</w:t>
      </w:r>
    </w:p>
    <w:p w:rsidR="00686172" w:rsidRDefault="003F55D2">
      <w:pPr>
        <w:spacing w:line="480" w:lineRule="atLeast"/>
        <w:ind w:firstLineChars="200" w:firstLine="640"/>
        <w:rPr>
          <w:rFonts w:ascii="仿宋" w:eastAsia="仿宋" w:hAnsi="仿宋"/>
          <w:sz w:val="32"/>
          <w:szCs w:val="32"/>
        </w:rPr>
      </w:pPr>
      <w:r>
        <w:rPr>
          <w:rFonts w:ascii="仿宋" w:eastAsia="仿宋" w:hAnsi="仿宋" w:hint="eastAsia"/>
          <w:sz w:val="32"/>
          <w:szCs w:val="32"/>
        </w:rPr>
        <w:t>学校根据招生计划、复试录取办法以及考生初试和复试成绩、思想政治表现、身心健康状况等择优确定拟录取名单，在学校研究生招生信息网公示不少于10个工作日。</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十一、其他需要说明的问题</w:t>
      </w:r>
    </w:p>
    <w:p w:rsidR="00686172" w:rsidRDefault="003F55D2">
      <w:pPr>
        <w:ind w:firstLineChars="200" w:firstLine="640"/>
        <w:rPr>
          <w:rFonts w:ascii="黑体" w:eastAsia="黑体" w:hAnsi="黑体" w:cs="黑体"/>
          <w:sz w:val="32"/>
          <w:szCs w:val="32"/>
        </w:rPr>
      </w:pPr>
      <w:r>
        <w:rPr>
          <w:rFonts w:ascii="黑体" w:eastAsia="黑体" w:hAnsi="黑体" w:cs="黑体" w:hint="eastAsia"/>
          <w:sz w:val="32"/>
          <w:szCs w:val="32"/>
        </w:rPr>
        <w:t>十二、本方案由</w:t>
      </w:r>
      <w:r w:rsidR="00A83CFD">
        <w:rPr>
          <w:rFonts w:ascii="黑体" w:eastAsia="黑体" w:hAnsi="黑体" w:cs="黑体" w:hint="eastAsia"/>
          <w:sz w:val="32"/>
          <w:szCs w:val="32"/>
        </w:rPr>
        <w:t>国际事务与公共管理学院</w:t>
      </w:r>
      <w:r>
        <w:rPr>
          <w:rFonts w:ascii="黑体" w:eastAsia="黑体" w:hAnsi="黑体" w:cs="黑体" w:hint="eastAsia"/>
          <w:sz w:val="32"/>
          <w:szCs w:val="32"/>
        </w:rPr>
        <w:t>招生工作小组负责解释。</w:t>
      </w:r>
    </w:p>
    <w:p w:rsidR="00686172" w:rsidRDefault="003F55D2">
      <w:pPr>
        <w:widowControl/>
        <w:spacing w:line="360" w:lineRule="auto"/>
        <w:ind w:firstLine="709"/>
        <w:jc w:val="left"/>
        <w:rPr>
          <w:rFonts w:ascii="仿宋" w:eastAsia="仿宋" w:hAnsi="仿宋"/>
          <w:sz w:val="32"/>
          <w:szCs w:val="32"/>
        </w:rPr>
      </w:pPr>
      <w:r>
        <w:rPr>
          <w:rFonts w:ascii="仿宋" w:eastAsia="仿宋" w:hAnsi="仿宋"/>
          <w:sz w:val="32"/>
          <w:szCs w:val="32"/>
        </w:rPr>
        <w:t>未尽事宜，详见中国海洋大学研究生招生</w:t>
      </w:r>
      <w:r>
        <w:rPr>
          <w:rFonts w:ascii="仿宋" w:eastAsia="仿宋" w:hAnsi="仿宋" w:hint="eastAsia"/>
          <w:sz w:val="32"/>
          <w:szCs w:val="32"/>
        </w:rPr>
        <w:t>信息</w:t>
      </w:r>
      <w:r>
        <w:rPr>
          <w:rFonts w:ascii="仿宋" w:eastAsia="仿宋" w:hAnsi="仿宋"/>
          <w:sz w:val="32"/>
          <w:szCs w:val="32"/>
        </w:rPr>
        <w:t>网相关</w:t>
      </w:r>
      <w:r>
        <w:rPr>
          <w:rFonts w:ascii="仿宋" w:eastAsia="仿宋" w:hAnsi="仿宋" w:hint="eastAsia"/>
          <w:sz w:val="32"/>
          <w:szCs w:val="32"/>
        </w:rPr>
        <w:t>通知</w:t>
      </w:r>
      <w:r>
        <w:rPr>
          <w:rFonts w:ascii="仿宋" w:eastAsia="仿宋" w:hAnsi="仿宋"/>
          <w:sz w:val="32"/>
          <w:szCs w:val="32"/>
        </w:rPr>
        <w:t>。</w:t>
      </w:r>
    </w:p>
    <w:p w:rsidR="00686172" w:rsidRPr="003F55D2" w:rsidRDefault="003F55D2">
      <w:pPr>
        <w:ind w:firstLineChars="221" w:firstLine="707"/>
        <w:rPr>
          <w:rFonts w:ascii="仿宋" w:eastAsia="仿宋" w:hAnsi="仿宋"/>
          <w:color w:val="000000" w:themeColor="text1"/>
          <w:sz w:val="32"/>
          <w:szCs w:val="32"/>
        </w:rPr>
      </w:pPr>
      <w:r w:rsidRPr="003F55D2">
        <w:rPr>
          <w:rFonts w:ascii="仿宋" w:eastAsia="仿宋" w:hAnsi="仿宋" w:hint="eastAsia"/>
          <w:color w:val="000000" w:themeColor="text1"/>
          <w:sz w:val="32"/>
          <w:szCs w:val="32"/>
        </w:rPr>
        <w:t>咨询电话：0532-</w:t>
      </w:r>
      <w:r w:rsidR="00A83CFD" w:rsidRPr="003F55D2">
        <w:rPr>
          <w:rFonts w:ascii="仿宋" w:eastAsia="仿宋" w:hAnsi="仿宋"/>
          <w:color w:val="000000" w:themeColor="text1"/>
          <w:sz w:val="32"/>
          <w:szCs w:val="32"/>
        </w:rPr>
        <w:t>66781851</w:t>
      </w:r>
      <w:r w:rsidRPr="003F55D2">
        <w:rPr>
          <w:rFonts w:ascii="仿宋" w:eastAsia="仿宋" w:hAnsi="仿宋" w:hint="eastAsia"/>
          <w:color w:val="000000" w:themeColor="text1"/>
          <w:sz w:val="32"/>
          <w:szCs w:val="32"/>
        </w:rPr>
        <w:t>，联系人：</w:t>
      </w:r>
      <w:r w:rsidR="00A83CFD" w:rsidRPr="003F55D2">
        <w:rPr>
          <w:rFonts w:ascii="仿宋" w:eastAsia="仿宋" w:hAnsi="仿宋" w:hint="eastAsia"/>
          <w:color w:val="000000" w:themeColor="text1"/>
          <w:sz w:val="32"/>
          <w:szCs w:val="32"/>
        </w:rPr>
        <w:t>解</w:t>
      </w:r>
      <w:r w:rsidRPr="003F55D2">
        <w:rPr>
          <w:rFonts w:ascii="仿宋" w:eastAsia="仿宋" w:hAnsi="仿宋" w:hint="eastAsia"/>
          <w:color w:val="000000" w:themeColor="text1"/>
          <w:sz w:val="32"/>
          <w:szCs w:val="32"/>
        </w:rPr>
        <w:t>老师</w:t>
      </w:r>
    </w:p>
    <w:p w:rsidR="00A0520C" w:rsidRDefault="00A0520C">
      <w:pPr>
        <w:ind w:firstLineChars="1020" w:firstLine="3264"/>
        <w:jc w:val="right"/>
        <w:rPr>
          <w:rFonts w:ascii="仿宋" w:eastAsia="仿宋" w:hAnsi="仿宋" w:hint="eastAsia"/>
          <w:color w:val="000000" w:themeColor="text1"/>
          <w:sz w:val="32"/>
          <w:szCs w:val="32"/>
        </w:rPr>
      </w:pPr>
    </w:p>
    <w:p w:rsidR="00A0520C" w:rsidRDefault="00A0520C">
      <w:pPr>
        <w:ind w:firstLineChars="1020" w:firstLine="3264"/>
        <w:jc w:val="right"/>
        <w:rPr>
          <w:rFonts w:ascii="仿宋" w:eastAsia="仿宋" w:hAnsi="仿宋" w:hint="eastAsia"/>
          <w:color w:val="000000" w:themeColor="text1"/>
          <w:sz w:val="32"/>
          <w:szCs w:val="32"/>
        </w:rPr>
      </w:pPr>
    </w:p>
    <w:p w:rsidR="00686172" w:rsidRPr="003F55D2" w:rsidRDefault="00A83CFD">
      <w:pPr>
        <w:ind w:firstLineChars="1020" w:firstLine="3264"/>
        <w:jc w:val="right"/>
        <w:rPr>
          <w:rFonts w:ascii="仿宋" w:eastAsia="仿宋" w:hAnsi="仿宋"/>
          <w:color w:val="000000" w:themeColor="text1"/>
          <w:sz w:val="32"/>
          <w:szCs w:val="32"/>
        </w:rPr>
      </w:pPr>
      <w:r w:rsidRPr="003F55D2">
        <w:rPr>
          <w:rFonts w:ascii="仿宋" w:eastAsia="仿宋" w:hAnsi="仿宋" w:hint="eastAsia"/>
          <w:color w:val="000000" w:themeColor="text1"/>
          <w:sz w:val="32"/>
          <w:szCs w:val="32"/>
        </w:rPr>
        <w:t>国际事务与公共管理学院</w:t>
      </w:r>
    </w:p>
    <w:p w:rsidR="00686172" w:rsidRDefault="003F55D2" w:rsidP="00A0520C">
      <w:pPr>
        <w:ind w:firstLineChars="221" w:firstLine="707"/>
        <w:jc w:val="center"/>
        <w:rPr>
          <w:rFonts w:ascii="仿宋" w:eastAsia="仿宋" w:hAnsi="仿宋"/>
          <w:color w:val="FF0000"/>
          <w:sz w:val="32"/>
          <w:szCs w:val="32"/>
        </w:rPr>
      </w:pPr>
      <w:r>
        <w:rPr>
          <w:rFonts w:ascii="仿宋" w:eastAsia="仿宋" w:hAnsi="仿宋" w:hint="eastAsia"/>
          <w:sz w:val="32"/>
          <w:szCs w:val="32"/>
        </w:rPr>
        <w:t xml:space="preserve">                           </w:t>
      </w:r>
      <w:r w:rsidR="00A83CFD">
        <w:rPr>
          <w:rFonts w:ascii="仿宋" w:eastAsia="仿宋" w:hAnsi="仿宋"/>
          <w:sz w:val="32"/>
          <w:szCs w:val="32"/>
        </w:rPr>
        <w:t>2019</w:t>
      </w:r>
      <w:r>
        <w:rPr>
          <w:rFonts w:ascii="仿宋" w:eastAsia="仿宋" w:hAnsi="仿宋" w:hint="eastAsia"/>
          <w:sz w:val="32"/>
          <w:szCs w:val="32"/>
        </w:rPr>
        <w:t xml:space="preserve">年 </w:t>
      </w:r>
      <w:r w:rsidR="00A83CFD">
        <w:rPr>
          <w:rFonts w:ascii="仿宋" w:eastAsia="仿宋" w:hAnsi="仿宋"/>
          <w:sz w:val="32"/>
          <w:szCs w:val="32"/>
        </w:rPr>
        <w:t>3</w:t>
      </w:r>
      <w:r>
        <w:rPr>
          <w:rFonts w:ascii="仿宋" w:eastAsia="仿宋" w:hAnsi="仿宋" w:hint="eastAsia"/>
          <w:sz w:val="32"/>
          <w:szCs w:val="32"/>
        </w:rPr>
        <w:t xml:space="preserve"> 月 </w:t>
      </w:r>
      <w:r w:rsidR="00A83CFD">
        <w:rPr>
          <w:rFonts w:ascii="仿宋" w:eastAsia="仿宋" w:hAnsi="仿宋"/>
          <w:sz w:val="32"/>
          <w:szCs w:val="32"/>
        </w:rPr>
        <w:t>19</w:t>
      </w:r>
      <w:r>
        <w:rPr>
          <w:rFonts w:ascii="仿宋" w:eastAsia="仿宋" w:hAnsi="仿宋" w:hint="eastAsia"/>
          <w:sz w:val="32"/>
          <w:szCs w:val="32"/>
        </w:rPr>
        <w:t xml:space="preserve"> 日</w:t>
      </w:r>
    </w:p>
    <w:sectPr w:rsidR="00686172" w:rsidSect="00481CC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DF076" w15:done="0"/>
  <w15:commentEx w15:paraId="2F6EC1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BEF" w:rsidRDefault="00745BEF" w:rsidP="00966E7F">
      <w:r>
        <w:separator/>
      </w:r>
    </w:p>
  </w:endnote>
  <w:endnote w:type="continuationSeparator" w:id="0">
    <w:p w:rsidR="00745BEF" w:rsidRDefault="00745BEF" w:rsidP="00966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BEF" w:rsidRDefault="00745BEF" w:rsidP="00966E7F">
      <w:r>
        <w:separator/>
      </w:r>
    </w:p>
  </w:footnote>
  <w:footnote w:type="continuationSeparator" w:id="0">
    <w:p w:rsidR="00745BEF" w:rsidRDefault="00745BEF" w:rsidP="00966E7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邵长江">
    <w15:presenceInfo w15:providerId="None" w15:userId="邵长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859"/>
    <w:rsid w:val="000323DB"/>
    <w:rsid w:val="0004086D"/>
    <w:rsid w:val="00096284"/>
    <w:rsid w:val="000C1FCA"/>
    <w:rsid w:val="000D2D07"/>
    <w:rsid w:val="00100713"/>
    <w:rsid w:val="00111C59"/>
    <w:rsid w:val="00122535"/>
    <w:rsid w:val="00131B58"/>
    <w:rsid w:val="00133191"/>
    <w:rsid w:val="00186B8E"/>
    <w:rsid w:val="00195111"/>
    <w:rsid w:val="001A3C92"/>
    <w:rsid w:val="001B28BB"/>
    <w:rsid w:val="001B4476"/>
    <w:rsid w:val="001C376B"/>
    <w:rsid w:val="001D4DF6"/>
    <w:rsid w:val="002157FA"/>
    <w:rsid w:val="002D47C4"/>
    <w:rsid w:val="00332ECA"/>
    <w:rsid w:val="00383ED5"/>
    <w:rsid w:val="00390C06"/>
    <w:rsid w:val="00391F89"/>
    <w:rsid w:val="003A0384"/>
    <w:rsid w:val="003E5E62"/>
    <w:rsid w:val="003F55D2"/>
    <w:rsid w:val="00403360"/>
    <w:rsid w:val="0041184E"/>
    <w:rsid w:val="0044031F"/>
    <w:rsid w:val="00481CC2"/>
    <w:rsid w:val="00496F7A"/>
    <w:rsid w:val="004A0DA3"/>
    <w:rsid w:val="004A3777"/>
    <w:rsid w:val="004A76E6"/>
    <w:rsid w:val="004C375F"/>
    <w:rsid w:val="005152E1"/>
    <w:rsid w:val="0052139A"/>
    <w:rsid w:val="00531D30"/>
    <w:rsid w:val="00537EB0"/>
    <w:rsid w:val="005652E0"/>
    <w:rsid w:val="005A4B0D"/>
    <w:rsid w:val="005E4A5B"/>
    <w:rsid w:val="0063320B"/>
    <w:rsid w:val="00634C03"/>
    <w:rsid w:val="006578BC"/>
    <w:rsid w:val="00683413"/>
    <w:rsid w:val="00686172"/>
    <w:rsid w:val="006A3BED"/>
    <w:rsid w:val="006B7FCE"/>
    <w:rsid w:val="006C3A59"/>
    <w:rsid w:val="007045BA"/>
    <w:rsid w:val="00745BEF"/>
    <w:rsid w:val="00747528"/>
    <w:rsid w:val="0076794E"/>
    <w:rsid w:val="007879A2"/>
    <w:rsid w:val="007A77E0"/>
    <w:rsid w:val="007D568E"/>
    <w:rsid w:val="007D7488"/>
    <w:rsid w:val="007E104B"/>
    <w:rsid w:val="0082325E"/>
    <w:rsid w:val="00845024"/>
    <w:rsid w:val="00851CF7"/>
    <w:rsid w:val="008A0AB4"/>
    <w:rsid w:val="008A2BDD"/>
    <w:rsid w:val="008A4BE1"/>
    <w:rsid w:val="008C3EAD"/>
    <w:rsid w:val="008C7BD8"/>
    <w:rsid w:val="008F1A4C"/>
    <w:rsid w:val="008F7680"/>
    <w:rsid w:val="00910859"/>
    <w:rsid w:val="00940AD0"/>
    <w:rsid w:val="009422DB"/>
    <w:rsid w:val="00954E26"/>
    <w:rsid w:val="00966E7F"/>
    <w:rsid w:val="009738FD"/>
    <w:rsid w:val="009A20B7"/>
    <w:rsid w:val="009B5DB9"/>
    <w:rsid w:val="009C3374"/>
    <w:rsid w:val="009F24B9"/>
    <w:rsid w:val="00A02267"/>
    <w:rsid w:val="00A0520C"/>
    <w:rsid w:val="00A05512"/>
    <w:rsid w:val="00A10630"/>
    <w:rsid w:val="00A4074A"/>
    <w:rsid w:val="00A83CFD"/>
    <w:rsid w:val="00A87397"/>
    <w:rsid w:val="00AA10E9"/>
    <w:rsid w:val="00AB64ED"/>
    <w:rsid w:val="00AD5507"/>
    <w:rsid w:val="00B605E3"/>
    <w:rsid w:val="00B6225C"/>
    <w:rsid w:val="00BC365E"/>
    <w:rsid w:val="00C5177C"/>
    <w:rsid w:val="00C5361D"/>
    <w:rsid w:val="00C53FA0"/>
    <w:rsid w:val="00C57636"/>
    <w:rsid w:val="00C858B2"/>
    <w:rsid w:val="00C901B8"/>
    <w:rsid w:val="00CB29BE"/>
    <w:rsid w:val="00CC64BE"/>
    <w:rsid w:val="00CE3376"/>
    <w:rsid w:val="00CF0E83"/>
    <w:rsid w:val="00D80A48"/>
    <w:rsid w:val="00D9203D"/>
    <w:rsid w:val="00D92CCF"/>
    <w:rsid w:val="00DE61B5"/>
    <w:rsid w:val="00E4180F"/>
    <w:rsid w:val="00E44EB1"/>
    <w:rsid w:val="00E848B0"/>
    <w:rsid w:val="00E91EE3"/>
    <w:rsid w:val="00EB5A90"/>
    <w:rsid w:val="00EE330F"/>
    <w:rsid w:val="00F15D78"/>
    <w:rsid w:val="00F474F5"/>
    <w:rsid w:val="00F609BA"/>
    <w:rsid w:val="00F678A7"/>
    <w:rsid w:val="00F9135C"/>
    <w:rsid w:val="00FA166A"/>
    <w:rsid w:val="00FB5CBC"/>
    <w:rsid w:val="00FC6CEC"/>
    <w:rsid w:val="00FD3A58"/>
    <w:rsid w:val="03C74789"/>
    <w:rsid w:val="0AA4482A"/>
    <w:rsid w:val="0BEA1340"/>
    <w:rsid w:val="0DE30371"/>
    <w:rsid w:val="0FB01805"/>
    <w:rsid w:val="17250F61"/>
    <w:rsid w:val="188C3894"/>
    <w:rsid w:val="1BF74110"/>
    <w:rsid w:val="1C42768D"/>
    <w:rsid w:val="1D4603C7"/>
    <w:rsid w:val="1E137595"/>
    <w:rsid w:val="20DF5425"/>
    <w:rsid w:val="218F27BA"/>
    <w:rsid w:val="23C3131B"/>
    <w:rsid w:val="27072306"/>
    <w:rsid w:val="29F900CD"/>
    <w:rsid w:val="2A220E51"/>
    <w:rsid w:val="2B681E4F"/>
    <w:rsid w:val="32CA0D35"/>
    <w:rsid w:val="36786115"/>
    <w:rsid w:val="38361C8C"/>
    <w:rsid w:val="390631A3"/>
    <w:rsid w:val="39EA2F26"/>
    <w:rsid w:val="39F350B9"/>
    <w:rsid w:val="3A847A62"/>
    <w:rsid w:val="3BAB25B1"/>
    <w:rsid w:val="3BDC5A69"/>
    <w:rsid w:val="3F042C11"/>
    <w:rsid w:val="4CE74EDA"/>
    <w:rsid w:val="549E29D4"/>
    <w:rsid w:val="558B1E64"/>
    <w:rsid w:val="56922DF8"/>
    <w:rsid w:val="5C490372"/>
    <w:rsid w:val="5D6D6F18"/>
    <w:rsid w:val="5DBB0077"/>
    <w:rsid w:val="5E3B2817"/>
    <w:rsid w:val="5F1212BA"/>
    <w:rsid w:val="62995C72"/>
    <w:rsid w:val="67096638"/>
    <w:rsid w:val="6A563576"/>
    <w:rsid w:val="6C4D2DB0"/>
    <w:rsid w:val="6E514FC2"/>
    <w:rsid w:val="6E972BAB"/>
    <w:rsid w:val="6F385B05"/>
    <w:rsid w:val="736166E4"/>
    <w:rsid w:val="749B7739"/>
    <w:rsid w:val="764245B2"/>
    <w:rsid w:val="7C6734AA"/>
    <w:rsid w:val="7FC75E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CC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81CC2"/>
    <w:pPr>
      <w:jc w:val="left"/>
    </w:pPr>
  </w:style>
  <w:style w:type="paragraph" w:styleId="a4">
    <w:name w:val="Balloon Text"/>
    <w:basedOn w:val="a"/>
    <w:link w:val="Char0"/>
    <w:uiPriority w:val="99"/>
    <w:semiHidden/>
    <w:unhideWhenUsed/>
    <w:qFormat/>
    <w:rsid w:val="00481CC2"/>
    <w:rPr>
      <w:sz w:val="18"/>
      <w:szCs w:val="18"/>
    </w:rPr>
  </w:style>
  <w:style w:type="paragraph" w:styleId="a5">
    <w:name w:val="footer"/>
    <w:basedOn w:val="a"/>
    <w:link w:val="Char1"/>
    <w:uiPriority w:val="99"/>
    <w:unhideWhenUsed/>
    <w:qFormat/>
    <w:rsid w:val="00481CC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81CC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481CC2"/>
    <w:rPr>
      <w:b/>
      <w:bCs/>
    </w:rPr>
  </w:style>
  <w:style w:type="character" w:styleId="a8">
    <w:name w:val="Strong"/>
    <w:uiPriority w:val="22"/>
    <w:qFormat/>
    <w:rsid w:val="00481CC2"/>
    <w:rPr>
      <w:b/>
      <w:bCs/>
    </w:rPr>
  </w:style>
  <w:style w:type="character" w:styleId="a9">
    <w:name w:val="annotation reference"/>
    <w:basedOn w:val="a0"/>
    <w:uiPriority w:val="99"/>
    <w:semiHidden/>
    <w:unhideWhenUsed/>
    <w:qFormat/>
    <w:rsid w:val="00481CC2"/>
    <w:rPr>
      <w:sz w:val="21"/>
      <w:szCs w:val="21"/>
    </w:rPr>
  </w:style>
  <w:style w:type="character" w:customStyle="1" w:styleId="Char2">
    <w:name w:val="页眉 Char"/>
    <w:basedOn w:val="a0"/>
    <w:link w:val="a6"/>
    <w:uiPriority w:val="99"/>
    <w:semiHidden/>
    <w:qFormat/>
    <w:rsid w:val="00481CC2"/>
    <w:rPr>
      <w:sz w:val="18"/>
      <w:szCs w:val="18"/>
    </w:rPr>
  </w:style>
  <w:style w:type="character" w:customStyle="1" w:styleId="Char1">
    <w:name w:val="页脚 Char"/>
    <w:basedOn w:val="a0"/>
    <w:link w:val="a5"/>
    <w:uiPriority w:val="99"/>
    <w:semiHidden/>
    <w:qFormat/>
    <w:rsid w:val="00481CC2"/>
    <w:rPr>
      <w:sz w:val="18"/>
      <w:szCs w:val="18"/>
    </w:rPr>
  </w:style>
  <w:style w:type="paragraph" w:customStyle="1" w:styleId="1">
    <w:name w:val="列出段落1"/>
    <w:basedOn w:val="a"/>
    <w:uiPriority w:val="34"/>
    <w:qFormat/>
    <w:rsid w:val="00481CC2"/>
    <w:pPr>
      <w:ind w:firstLineChars="200" w:firstLine="420"/>
    </w:pPr>
  </w:style>
  <w:style w:type="paragraph" w:customStyle="1" w:styleId="2">
    <w:name w:val="列出段落2"/>
    <w:basedOn w:val="a"/>
    <w:uiPriority w:val="34"/>
    <w:qFormat/>
    <w:rsid w:val="00481CC2"/>
    <w:pPr>
      <w:ind w:firstLineChars="200" w:firstLine="420"/>
    </w:pPr>
    <w:rPr>
      <w:rFonts w:ascii="仿宋_GB2312" w:eastAsia="仿宋_GB2312" w:hAnsi="Times New Roman" w:cs="Times New Roman"/>
      <w:sz w:val="32"/>
      <w:szCs w:val="32"/>
    </w:rPr>
  </w:style>
  <w:style w:type="character" w:customStyle="1" w:styleId="Char">
    <w:name w:val="批注文字 Char"/>
    <w:basedOn w:val="a0"/>
    <w:link w:val="a3"/>
    <w:uiPriority w:val="99"/>
    <w:semiHidden/>
    <w:qFormat/>
    <w:rsid w:val="00481CC2"/>
    <w:rPr>
      <w:kern w:val="2"/>
      <w:sz w:val="21"/>
      <w:szCs w:val="22"/>
    </w:rPr>
  </w:style>
  <w:style w:type="character" w:customStyle="1" w:styleId="Char3">
    <w:name w:val="批注主题 Char"/>
    <w:basedOn w:val="Char"/>
    <w:link w:val="a7"/>
    <w:uiPriority w:val="99"/>
    <w:semiHidden/>
    <w:qFormat/>
    <w:rsid w:val="00481CC2"/>
    <w:rPr>
      <w:b/>
      <w:bCs/>
      <w:kern w:val="2"/>
      <w:sz w:val="21"/>
      <w:szCs w:val="22"/>
    </w:rPr>
  </w:style>
  <w:style w:type="character" w:customStyle="1" w:styleId="Char0">
    <w:name w:val="批注框文本 Char"/>
    <w:basedOn w:val="a0"/>
    <w:link w:val="a4"/>
    <w:uiPriority w:val="99"/>
    <w:semiHidden/>
    <w:qFormat/>
    <w:rsid w:val="00481CC2"/>
    <w:rPr>
      <w:kern w:val="2"/>
      <w:sz w:val="18"/>
      <w:szCs w:val="18"/>
    </w:rPr>
  </w:style>
  <w:style w:type="paragraph" w:styleId="aa">
    <w:name w:val="List Paragraph"/>
    <w:basedOn w:val="a"/>
    <w:uiPriority w:val="99"/>
    <w:qFormat/>
    <w:rsid w:val="00481CC2"/>
    <w:pPr>
      <w:ind w:firstLineChars="200" w:firstLine="420"/>
    </w:pPr>
  </w:style>
  <w:style w:type="table" w:styleId="ab">
    <w:name w:val="Table Grid"/>
    <w:basedOn w:val="a1"/>
    <w:uiPriority w:val="59"/>
    <w:rsid w:val="00AA1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810847">
      <w:bodyDiv w:val="1"/>
      <w:marLeft w:val="0"/>
      <w:marRight w:val="0"/>
      <w:marTop w:val="0"/>
      <w:marBottom w:val="0"/>
      <w:divBdr>
        <w:top w:val="none" w:sz="0" w:space="0" w:color="auto"/>
        <w:left w:val="none" w:sz="0" w:space="0" w:color="auto"/>
        <w:bottom w:val="none" w:sz="0" w:space="0" w:color="auto"/>
        <w:right w:val="none" w:sz="0" w:space="0" w:color="auto"/>
      </w:divBdr>
    </w:div>
    <w:div w:id="456531223">
      <w:bodyDiv w:val="1"/>
      <w:marLeft w:val="0"/>
      <w:marRight w:val="0"/>
      <w:marTop w:val="0"/>
      <w:marBottom w:val="0"/>
      <w:divBdr>
        <w:top w:val="none" w:sz="0" w:space="0" w:color="auto"/>
        <w:left w:val="none" w:sz="0" w:space="0" w:color="auto"/>
        <w:bottom w:val="none" w:sz="0" w:space="0" w:color="auto"/>
        <w:right w:val="none" w:sz="0" w:space="0" w:color="auto"/>
      </w:divBdr>
    </w:div>
    <w:div w:id="203210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562</Words>
  <Characters>3208</Characters>
  <Application>Microsoft Office Word</Application>
  <DocSecurity>0</DocSecurity>
  <Lines>26</Lines>
  <Paragraphs>7</Paragraphs>
  <ScaleCrop>false</ScaleCrop>
  <Company>微软中国</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78</cp:revision>
  <cp:lastPrinted>2019-03-18T03:53:00Z</cp:lastPrinted>
  <dcterms:created xsi:type="dcterms:W3CDTF">2017-03-08T07:14:00Z</dcterms:created>
  <dcterms:modified xsi:type="dcterms:W3CDTF">2019-03-20T23:43:00Z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